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71484A" w14:textId="4E704CF1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7544285"/>
      <w:bookmarkStart w:id="1" w:name="_GoBack"/>
      <w:bookmarkEnd w:id="1"/>
      <w:r w:rsidRPr="00CE0424">
        <w:t>3GPP TSG-RAN WG</w:t>
      </w:r>
      <w:r w:rsidR="00F20F5C">
        <w:t>2</w:t>
      </w:r>
      <w:r w:rsidRPr="00CE0424">
        <w:t xml:space="preserve"> #</w:t>
      </w:r>
      <w:r w:rsidR="00F20F5C">
        <w:t>1</w:t>
      </w:r>
      <w:r w:rsidR="00C268E6">
        <w:t>1</w:t>
      </w:r>
      <w:r w:rsidR="0010609A">
        <w:t>3</w:t>
      </w:r>
      <w:r w:rsidR="00D814D0">
        <w:t>-e</w:t>
      </w:r>
      <w:r w:rsidRPr="00CE0424">
        <w:tab/>
      </w:r>
      <w:r w:rsidRPr="00CE0424">
        <w:rPr>
          <w:sz w:val="32"/>
          <w:szCs w:val="32"/>
        </w:rPr>
        <w:t xml:space="preserve">Tdoc </w:t>
      </w:r>
      <w:r w:rsidR="00E6026D" w:rsidRPr="00E6026D">
        <w:rPr>
          <w:sz w:val="32"/>
          <w:szCs w:val="32"/>
        </w:rPr>
        <w:t>R2-2101439</w:t>
      </w:r>
    </w:p>
    <w:p w14:paraId="0CEF36EC" w14:textId="0370491B" w:rsidR="00E90E49" w:rsidRPr="00CE0424" w:rsidRDefault="00C268E6" w:rsidP="00311702">
      <w:pPr>
        <w:pStyle w:val="3GPPHeader"/>
      </w:pPr>
      <w:bookmarkStart w:id="2" w:name="_Hlk47544310"/>
      <w:r>
        <w:t xml:space="preserve">Electronic meeting, </w:t>
      </w:r>
      <w:r w:rsidR="004361CB">
        <w:t>Jan</w:t>
      </w:r>
      <w:r w:rsidR="004361CB" w:rsidRPr="00A07D78">
        <w:t xml:space="preserve"> </w:t>
      </w:r>
      <w:r w:rsidR="004361CB">
        <w:t>25</w:t>
      </w:r>
      <w:r w:rsidR="004361CB" w:rsidRPr="00A07D78">
        <w:rPr>
          <w:vertAlign w:val="superscript"/>
        </w:rPr>
        <w:t>th</w:t>
      </w:r>
      <w:r w:rsidR="004361CB" w:rsidRPr="00A07D78">
        <w:t xml:space="preserve"> – </w:t>
      </w:r>
      <w:r w:rsidR="004361CB">
        <w:t>Feb 05</w:t>
      </w:r>
      <w:r w:rsidR="004361CB" w:rsidRPr="00A07D78">
        <w:rPr>
          <w:vertAlign w:val="superscript"/>
        </w:rPr>
        <w:t>th</w:t>
      </w:r>
      <w:r w:rsidR="004361CB" w:rsidRPr="00A07D78">
        <w:t xml:space="preserve"> 202</w:t>
      </w:r>
      <w:r w:rsidR="004361CB">
        <w:t>1</w:t>
      </w:r>
    </w:p>
    <w:bookmarkEnd w:id="0"/>
    <w:bookmarkEnd w:id="2"/>
    <w:p w14:paraId="501AAEC3" w14:textId="77777777" w:rsidR="00E90E49" w:rsidRPr="00CE0424" w:rsidRDefault="00E90E49" w:rsidP="00357380">
      <w:pPr>
        <w:pStyle w:val="3GPPHeader"/>
      </w:pPr>
    </w:p>
    <w:p w14:paraId="2AAF3D11" w14:textId="723C94E2" w:rsidR="00E90E49" w:rsidRPr="00791A74" w:rsidRDefault="00E90E49" w:rsidP="00311702">
      <w:pPr>
        <w:pStyle w:val="3GPPHeader"/>
        <w:rPr>
          <w:sz w:val="22"/>
          <w:szCs w:val="22"/>
          <w:lang w:val="en-US"/>
        </w:rPr>
      </w:pPr>
      <w:r w:rsidRPr="00791A74">
        <w:rPr>
          <w:sz w:val="22"/>
          <w:szCs w:val="22"/>
          <w:lang w:val="en-US"/>
        </w:rPr>
        <w:t>Agenda Item:</w:t>
      </w:r>
      <w:r w:rsidRPr="00791A74">
        <w:rPr>
          <w:sz w:val="22"/>
          <w:szCs w:val="22"/>
          <w:lang w:val="en-US"/>
        </w:rPr>
        <w:tab/>
      </w:r>
      <w:r w:rsidR="009926A8" w:rsidRPr="009926A8">
        <w:rPr>
          <w:sz w:val="22"/>
          <w:szCs w:val="22"/>
        </w:rPr>
        <w:t>8.13.2.2</w:t>
      </w:r>
    </w:p>
    <w:p w14:paraId="1FC680EE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1D4CF671" w14:textId="59C18E21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C25B95" w:rsidRPr="00C25B95">
        <w:rPr>
          <w:sz w:val="22"/>
          <w:szCs w:val="22"/>
        </w:rPr>
        <w:t xml:space="preserve">2-Step RA </w:t>
      </w:r>
      <w:r w:rsidR="0031131B">
        <w:rPr>
          <w:sz w:val="22"/>
          <w:szCs w:val="22"/>
        </w:rPr>
        <w:t>i</w:t>
      </w:r>
      <w:r w:rsidR="00C25B95" w:rsidRPr="00C25B95">
        <w:rPr>
          <w:sz w:val="22"/>
          <w:szCs w:val="22"/>
        </w:rPr>
        <w:t xml:space="preserve">nformation </w:t>
      </w:r>
      <w:r w:rsidR="0031131B">
        <w:rPr>
          <w:sz w:val="22"/>
          <w:szCs w:val="22"/>
        </w:rPr>
        <w:t>for</w:t>
      </w:r>
      <w:r w:rsidR="00686D95">
        <w:rPr>
          <w:sz w:val="22"/>
          <w:szCs w:val="22"/>
        </w:rPr>
        <w:t xml:space="preserve"> </w:t>
      </w:r>
      <w:r w:rsidR="00E25D4B">
        <w:rPr>
          <w:sz w:val="22"/>
          <w:szCs w:val="22"/>
        </w:rPr>
        <w:t>SON purposes</w:t>
      </w:r>
    </w:p>
    <w:p w14:paraId="2C970792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F20FA7">
        <w:rPr>
          <w:sz w:val="22"/>
          <w:szCs w:val="22"/>
        </w:rPr>
        <w:t>Discussion, Decision</w:t>
      </w:r>
    </w:p>
    <w:p w14:paraId="390A408F" w14:textId="77777777" w:rsidR="00E90E49" w:rsidRPr="00CE0424" w:rsidRDefault="00E90E49" w:rsidP="00E90E49"/>
    <w:p w14:paraId="595B8397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391A151E" w14:textId="408859D8" w:rsidR="005A157F" w:rsidRDefault="00A466D5" w:rsidP="00CE0424">
      <w:pPr>
        <w:pStyle w:val="BodyText"/>
        <w:rPr>
          <w:lang w:val="en-US"/>
        </w:rPr>
      </w:pPr>
      <w:r w:rsidRPr="009066AB">
        <w:rPr>
          <w:lang w:val="en-US"/>
        </w:rPr>
        <w:t>In RAN#8</w:t>
      </w:r>
      <w:r w:rsidR="00A95879">
        <w:rPr>
          <w:lang w:val="en-US"/>
        </w:rPr>
        <w:t>8e</w:t>
      </w:r>
      <w:r w:rsidRPr="009066AB">
        <w:rPr>
          <w:lang w:val="en-US"/>
        </w:rPr>
        <w:t xml:space="preserve"> </w:t>
      </w:r>
      <w:r w:rsidR="009A60A4">
        <w:rPr>
          <w:lang w:val="en-US"/>
        </w:rPr>
        <w:t xml:space="preserve">a </w:t>
      </w:r>
      <w:r w:rsidRPr="009066AB">
        <w:rPr>
          <w:lang w:val="en-US"/>
        </w:rPr>
        <w:t>new WID on enhancement of data collection for SON/MDT in NR was approved</w:t>
      </w:r>
      <w:r w:rsidR="00246927">
        <w:rPr>
          <w:lang w:val="en-US"/>
        </w:rPr>
        <w:t xml:space="preserve"> </w:t>
      </w:r>
      <w:r w:rsidR="00246927">
        <w:rPr>
          <w:lang w:val="en-US"/>
        </w:rPr>
        <w:fldChar w:fldCharType="begin"/>
      </w:r>
      <w:r w:rsidR="00246927">
        <w:rPr>
          <w:lang w:val="en-US"/>
        </w:rPr>
        <w:instrText xml:space="preserve"> REF _Ref46840317 \r \h </w:instrText>
      </w:r>
      <w:r w:rsidR="00246927">
        <w:rPr>
          <w:lang w:val="en-US"/>
        </w:rPr>
      </w:r>
      <w:r w:rsidR="00246927">
        <w:rPr>
          <w:lang w:val="en-US"/>
        </w:rPr>
        <w:fldChar w:fldCharType="separate"/>
      </w:r>
      <w:r w:rsidR="00F22B83">
        <w:rPr>
          <w:lang w:val="en-US"/>
        </w:rPr>
        <w:t>[1]</w:t>
      </w:r>
      <w:r w:rsidR="00246927">
        <w:rPr>
          <w:lang w:val="en-US"/>
        </w:rPr>
        <w:fldChar w:fldCharType="end"/>
      </w:r>
      <w:r w:rsidR="00D414B8">
        <w:rPr>
          <w:lang w:val="en-US"/>
        </w:rPr>
        <w:t xml:space="preserve">. One of the included topics is to specify </w:t>
      </w:r>
      <w:r w:rsidR="00EE7160">
        <w:rPr>
          <w:lang w:val="en-US"/>
        </w:rPr>
        <w:t xml:space="preserve">collection of information related to 2-step RA procedures. </w:t>
      </w:r>
    </w:p>
    <w:p w14:paraId="4448476E" w14:textId="28040389" w:rsidR="005A157F" w:rsidRDefault="005A157F" w:rsidP="00CE0424">
      <w:pPr>
        <w:pStyle w:val="BodyText"/>
        <w:rPr>
          <w:lang w:val="en-US"/>
        </w:rPr>
      </w:pPr>
      <w:r>
        <w:rPr>
          <w:lang w:val="en-US"/>
        </w:rPr>
        <w:t>Related to this topic the following agreements were taken reached in RAN2#112:</w:t>
      </w:r>
    </w:p>
    <w:p w14:paraId="3D0866B4" w14:textId="77777777" w:rsidR="005A157F" w:rsidRDefault="005A157F" w:rsidP="00CE0424">
      <w:pPr>
        <w:pStyle w:val="BodyText"/>
        <w:rPr>
          <w:lang w:val="en-US"/>
        </w:rPr>
      </w:pPr>
    </w:p>
    <w:p w14:paraId="665A1368" w14:textId="77777777" w:rsidR="005A157F" w:rsidRPr="000C0CA8" w:rsidRDefault="005A157F" w:rsidP="005A157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70AD47" w:themeColor="accent6"/>
        </w:rPr>
      </w:pPr>
      <w:r w:rsidRPr="000C0CA8">
        <w:rPr>
          <w:color w:val="70AD47" w:themeColor="accent6"/>
        </w:rPr>
        <w:t>Agreements:</w:t>
      </w:r>
    </w:p>
    <w:p w14:paraId="28A75905" w14:textId="77777777" w:rsidR="005A157F" w:rsidRPr="000C0CA8" w:rsidRDefault="005A157F" w:rsidP="005A157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70AD47" w:themeColor="accent6"/>
        </w:rPr>
      </w:pPr>
    </w:p>
    <w:p w14:paraId="370EDF4C" w14:textId="77777777" w:rsidR="005A157F" w:rsidRPr="000C0CA8" w:rsidRDefault="005A157F" w:rsidP="005A157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70AD47" w:themeColor="accent6"/>
        </w:rPr>
      </w:pPr>
      <w:r w:rsidRPr="000C0CA8">
        <w:rPr>
          <w:color w:val="70AD47" w:themeColor="accent6"/>
        </w:rPr>
        <w:t>Confirm that the information included in Rel-16 RA report which also applied to 2-step RA at least contains:</w:t>
      </w:r>
    </w:p>
    <w:p w14:paraId="50992F37" w14:textId="77777777" w:rsidR="005A157F" w:rsidRPr="000C0CA8" w:rsidRDefault="005A157F" w:rsidP="005A157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70AD47" w:themeColor="accent6"/>
        </w:rPr>
      </w:pPr>
      <w:r w:rsidRPr="000C0CA8">
        <w:rPr>
          <w:color w:val="70AD47" w:themeColor="accent6"/>
        </w:rPr>
        <w:tab/>
        <w:t xml:space="preserve">Cell ID of the cell in which the RA is performed </w:t>
      </w:r>
    </w:p>
    <w:p w14:paraId="1FB52B32" w14:textId="77777777" w:rsidR="005A157F" w:rsidRPr="000C0CA8" w:rsidRDefault="005A157F" w:rsidP="005A157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70AD47" w:themeColor="accent6"/>
        </w:rPr>
      </w:pPr>
      <w:r w:rsidRPr="000C0CA8">
        <w:rPr>
          <w:color w:val="70AD47" w:themeColor="accent6"/>
        </w:rPr>
        <w:tab/>
        <w:t>RA purpose</w:t>
      </w:r>
    </w:p>
    <w:p w14:paraId="0446EB51" w14:textId="77777777" w:rsidR="005A157F" w:rsidRPr="000C0CA8" w:rsidRDefault="005A157F" w:rsidP="005A157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70AD47" w:themeColor="accent6"/>
        </w:rPr>
      </w:pPr>
      <w:r w:rsidRPr="000C0CA8">
        <w:rPr>
          <w:color w:val="70AD47" w:themeColor="accent6"/>
        </w:rPr>
        <w:tab/>
        <w:t>Frequency information of the BWP where RA is performed</w:t>
      </w:r>
    </w:p>
    <w:p w14:paraId="2FBE4736" w14:textId="77777777" w:rsidR="005A157F" w:rsidRPr="000C0CA8" w:rsidRDefault="005A157F" w:rsidP="005A157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70AD47" w:themeColor="accent6"/>
        </w:rPr>
      </w:pPr>
      <w:r w:rsidRPr="000C0CA8">
        <w:rPr>
          <w:color w:val="70AD47" w:themeColor="accent6"/>
        </w:rPr>
        <w:tab/>
        <w:t>Frequency information of RA resources</w:t>
      </w:r>
    </w:p>
    <w:p w14:paraId="31BEB2B7" w14:textId="77777777" w:rsidR="005A157F" w:rsidRPr="000C0CA8" w:rsidRDefault="005A157F" w:rsidP="005A157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70AD47" w:themeColor="accent6"/>
        </w:rPr>
      </w:pPr>
      <w:r w:rsidRPr="000C0CA8">
        <w:rPr>
          <w:color w:val="70AD47" w:themeColor="accent6"/>
        </w:rPr>
        <w:tab/>
        <w:t>Number of preambles sent on an SSB</w:t>
      </w:r>
    </w:p>
    <w:p w14:paraId="7BDAF6FC" w14:textId="77777777" w:rsidR="005A157F" w:rsidRPr="000C0CA8" w:rsidRDefault="005A157F" w:rsidP="005A157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70AD47" w:themeColor="accent6"/>
        </w:rPr>
      </w:pPr>
      <w:r w:rsidRPr="000C0CA8">
        <w:rPr>
          <w:color w:val="70AD47" w:themeColor="accent6"/>
        </w:rPr>
        <w:tab/>
        <w:t>Beam index</w:t>
      </w:r>
    </w:p>
    <w:p w14:paraId="1A421FF4" w14:textId="77777777" w:rsidR="005A157F" w:rsidRPr="000C0CA8" w:rsidRDefault="005A157F" w:rsidP="005A157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70AD47" w:themeColor="accent6"/>
        </w:rPr>
      </w:pPr>
      <w:r w:rsidRPr="000C0CA8">
        <w:rPr>
          <w:color w:val="70AD47" w:themeColor="accent6"/>
        </w:rPr>
        <w:tab/>
        <w:t>Contention detection per RA attempt</w:t>
      </w:r>
    </w:p>
    <w:p w14:paraId="75D09799" w14:textId="77777777" w:rsidR="005A157F" w:rsidRPr="000C0CA8" w:rsidRDefault="005A157F" w:rsidP="005A157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70AD47" w:themeColor="accent6"/>
        </w:rPr>
      </w:pPr>
      <w:r w:rsidRPr="000C0CA8">
        <w:rPr>
          <w:color w:val="70AD47" w:themeColor="accent6"/>
        </w:rPr>
        <w:tab/>
        <w:t>Beam quality indication. FFS on the details.</w:t>
      </w:r>
    </w:p>
    <w:p w14:paraId="5E54BF1E" w14:textId="77777777" w:rsidR="005A157F" w:rsidRPr="000C0CA8" w:rsidRDefault="005A157F" w:rsidP="005A157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70AD47" w:themeColor="accent6"/>
        </w:rPr>
      </w:pPr>
      <w:r w:rsidRPr="000C0CA8">
        <w:rPr>
          <w:color w:val="70AD47" w:themeColor="accent6"/>
        </w:rPr>
        <w:tab/>
      </w:r>
    </w:p>
    <w:p w14:paraId="7434C985" w14:textId="77777777" w:rsidR="005A157F" w:rsidRPr="000C0CA8" w:rsidRDefault="005A157F" w:rsidP="005A157F">
      <w:pPr>
        <w:pStyle w:val="Doc-text2"/>
        <w:rPr>
          <w:color w:val="70AD47" w:themeColor="accent6"/>
        </w:rPr>
      </w:pPr>
    </w:p>
    <w:p w14:paraId="2823FB8A" w14:textId="77777777" w:rsidR="005A157F" w:rsidRPr="000C0CA8" w:rsidRDefault="005A157F" w:rsidP="005A157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70AD47" w:themeColor="accent6"/>
        </w:rPr>
      </w:pPr>
      <w:r w:rsidRPr="000C0CA8">
        <w:rPr>
          <w:color w:val="70AD47" w:themeColor="accent6"/>
        </w:rPr>
        <w:t>Agreements:</w:t>
      </w:r>
    </w:p>
    <w:p w14:paraId="0775994E" w14:textId="77777777" w:rsidR="005A157F" w:rsidRPr="000C0CA8" w:rsidRDefault="005A157F" w:rsidP="005A157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70AD47" w:themeColor="accent6"/>
        </w:rPr>
      </w:pPr>
      <w:r w:rsidRPr="000C0CA8">
        <w:rPr>
          <w:color w:val="70AD47" w:themeColor="accent6"/>
        </w:rPr>
        <w:t>At least following RACH frequency related information should be included in RACH report for optimization of 2-step RACH:</w:t>
      </w:r>
    </w:p>
    <w:p w14:paraId="4586F358" w14:textId="77777777" w:rsidR="005A157F" w:rsidRPr="000C0CA8" w:rsidRDefault="005A157F" w:rsidP="005A157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70AD47" w:themeColor="accent6"/>
        </w:rPr>
      </w:pPr>
      <w:r w:rsidRPr="000C0CA8">
        <w:rPr>
          <w:color w:val="70AD47" w:themeColor="accent6"/>
        </w:rPr>
        <w:t></w:t>
      </w:r>
      <w:r w:rsidRPr="000C0CA8">
        <w:rPr>
          <w:color w:val="70AD47" w:themeColor="accent6"/>
        </w:rPr>
        <w:tab/>
        <w:t>msgA-FrequencyStart-r17</w:t>
      </w:r>
    </w:p>
    <w:p w14:paraId="65323EAC" w14:textId="77777777" w:rsidR="005A157F" w:rsidRPr="000C0CA8" w:rsidRDefault="005A157F" w:rsidP="005A157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70AD47" w:themeColor="accent6"/>
        </w:rPr>
      </w:pPr>
      <w:r w:rsidRPr="000C0CA8">
        <w:rPr>
          <w:color w:val="70AD47" w:themeColor="accent6"/>
        </w:rPr>
        <w:t></w:t>
      </w:r>
      <w:r w:rsidRPr="000C0CA8">
        <w:rPr>
          <w:color w:val="70AD47" w:themeColor="accent6"/>
        </w:rPr>
        <w:tab/>
        <w:t>msgA-FrequencyStartCFRA-r17</w:t>
      </w:r>
    </w:p>
    <w:p w14:paraId="539B462B" w14:textId="77777777" w:rsidR="005A157F" w:rsidRPr="000C0CA8" w:rsidRDefault="005A157F" w:rsidP="005A157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70AD47" w:themeColor="accent6"/>
        </w:rPr>
      </w:pPr>
      <w:r w:rsidRPr="000C0CA8">
        <w:rPr>
          <w:color w:val="70AD47" w:themeColor="accent6"/>
        </w:rPr>
        <w:t></w:t>
      </w:r>
      <w:r w:rsidRPr="000C0CA8">
        <w:rPr>
          <w:color w:val="70AD47" w:themeColor="accent6"/>
        </w:rPr>
        <w:tab/>
        <w:t>msgA-SubcarrierSpacing-r17</w:t>
      </w:r>
    </w:p>
    <w:p w14:paraId="06DFB8DD" w14:textId="77777777" w:rsidR="005A157F" w:rsidRPr="000C0CA8" w:rsidRDefault="005A157F" w:rsidP="005A157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70AD47" w:themeColor="accent6"/>
        </w:rPr>
      </w:pPr>
      <w:r w:rsidRPr="000C0CA8">
        <w:rPr>
          <w:color w:val="70AD47" w:themeColor="accent6"/>
        </w:rPr>
        <w:t></w:t>
      </w:r>
      <w:r w:rsidRPr="000C0CA8">
        <w:rPr>
          <w:color w:val="70AD47" w:themeColor="accent6"/>
        </w:rPr>
        <w:tab/>
        <w:t>msgA-SubcarrierSpacingCFRA-r17</w:t>
      </w:r>
    </w:p>
    <w:p w14:paraId="4FC3B693" w14:textId="77777777" w:rsidR="005A157F" w:rsidRPr="000C0CA8" w:rsidRDefault="005A157F" w:rsidP="005A157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70AD47" w:themeColor="accent6"/>
        </w:rPr>
      </w:pPr>
      <w:r w:rsidRPr="000C0CA8">
        <w:rPr>
          <w:color w:val="70AD47" w:themeColor="accent6"/>
        </w:rPr>
        <w:t></w:t>
      </w:r>
      <w:r w:rsidRPr="000C0CA8">
        <w:rPr>
          <w:color w:val="70AD47" w:themeColor="accent6"/>
        </w:rPr>
        <w:tab/>
        <w:t>msgA-FDM-r17</w:t>
      </w:r>
    </w:p>
    <w:p w14:paraId="223FF966" w14:textId="77777777" w:rsidR="005A157F" w:rsidRPr="000C0CA8" w:rsidRDefault="005A157F" w:rsidP="005A157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70AD47" w:themeColor="accent6"/>
        </w:rPr>
      </w:pPr>
      <w:r w:rsidRPr="000C0CA8">
        <w:rPr>
          <w:color w:val="70AD47" w:themeColor="accent6"/>
        </w:rPr>
        <w:t></w:t>
      </w:r>
      <w:r w:rsidRPr="000C0CA8">
        <w:rPr>
          <w:color w:val="70AD47" w:themeColor="accent6"/>
        </w:rPr>
        <w:tab/>
        <w:t>msgA-FDMCFRA-r17</w:t>
      </w:r>
    </w:p>
    <w:p w14:paraId="0B4F8949" w14:textId="77777777" w:rsidR="005A157F" w:rsidRPr="004C555A" w:rsidRDefault="005A157F" w:rsidP="005A157F">
      <w:pPr>
        <w:pStyle w:val="Doc-text2"/>
      </w:pPr>
    </w:p>
    <w:p w14:paraId="71F3E571" w14:textId="77777777" w:rsidR="005A157F" w:rsidRDefault="005A157F" w:rsidP="00CE0424">
      <w:pPr>
        <w:pStyle w:val="BodyText"/>
        <w:rPr>
          <w:lang w:val="en-US"/>
        </w:rPr>
      </w:pPr>
    </w:p>
    <w:p w14:paraId="26D4294C" w14:textId="25353E65" w:rsidR="00477768" w:rsidRDefault="004E7905" w:rsidP="00CE0424">
      <w:pPr>
        <w:pStyle w:val="BodyText"/>
        <w:rPr>
          <w:lang w:val="en-US"/>
        </w:rPr>
      </w:pPr>
      <w:r>
        <w:rPr>
          <w:lang w:val="en-US"/>
        </w:rPr>
        <w:t xml:space="preserve">This document discusses which </w:t>
      </w:r>
      <w:r w:rsidR="005A157F">
        <w:rPr>
          <w:lang w:val="en-US"/>
        </w:rPr>
        <w:t>other</w:t>
      </w:r>
      <w:r>
        <w:rPr>
          <w:lang w:val="en-US"/>
        </w:rPr>
        <w:t xml:space="preserve"> </w:t>
      </w:r>
      <w:r w:rsidR="00EA437F">
        <w:rPr>
          <w:lang w:val="en-US"/>
        </w:rPr>
        <w:t xml:space="preserve">2-step RA related information </w:t>
      </w:r>
      <w:r w:rsidR="005A157F">
        <w:rPr>
          <w:lang w:val="en-US"/>
        </w:rPr>
        <w:t>are</w:t>
      </w:r>
      <w:r w:rsidR="00EA437F">
        <w:rPr>
          <w:lang w:val="en-US"/>
        </w:rPr>
        <w:t xml:space="preserve"> relevant to report to the network for SON purposes.</w:t>
      </w:r>
    </w:p>
    <w:p w14:paraId="6FA5F88C" w14:textId="77777777" w:rsidR="005A157F" w:rsidRPr="00CE0424" w:rsidRDefault="005A157F" w:rsidP="00CE0424">
      <w:pPr>
        <w:pStyle w:val="BodyText"/>
      </w:pPr>
    </w:p>
    <w:p w14:paraId="34412299" w14:textId="35C807ED" w:rsidR="004000E8" w:rsidRPr="00CE0424" w:rsidRDefault="00230D18" w:rsidP="00CE0424">
      <w:pPr>
        <w:pStyle w:val="Heading1"/>
      </w:pPr>
      <w:bookmarkStart w:id="3" w:name="_Ref178064866"/>
      <w:r>
        <w:lastRenderedPageBreak/>
        <w:t>2</w:t>
      </w:r>
      <w:r>
        <w:tab/>
      </w:r>
      <w:r w:rsidR="004000E8" w:rsidRPr="00CE0424">
        <w:t>Discussion</w:t>
      </w:r>
      <w:bookmarkEnd w:id="3"/>
    </w:p>
    <w:p w14:paraId="7C71879C" w14:textId="77777777" w:rsidR="008C028C" w:rsidRDefault="00186869" w:rsidP="00D66369">
      <w:pPr>
        <w:pStyle w:val="BodyText"/>
      </w:pPr>
      <w:r>
        <w:t xml:space="preserve">The </w:t>
      </w:r>
      <w:r w:rsidRPr="00BC5B70">
        <w:rPr>
          <w:i/>
          <w:iCs/>
        </w:rPr>
        <w:t>RA-Report</w:t>
      </w:r>
      <w:r>
        <w:t xml:space="preserve"> IE </w:t>
      </w:r>
      <w:r w:rsidR="00D037AC">
        <w:t xml:space="preserve">in the </w:t>
      </w:r>
      <w:r w:rsidR="00D037AC" w:rsidRPr="00BC5B70">
        <w:rPr>
          <w:i/>
          <w:iCs/>
        </w:rPr>
        <w:t>UEInformationResponse</w:t>
      </w:r>
      <w:r w:rsidR="00D037AC">
        <w:t xml:space="preserve"> message </w:t>
      </w:r>
      <w:r>
        <w:t xml:space="preserve">is specified in </w:t>
      </w:r>
      <w:r w:rsidR="00D037AC">
        <w:t xml:space="preserve">NR release 16 for the purpose of conveying </w:t>
      </w:r>
      <w:r w:rsidR="00506DE5">
        <w:t>feedback</w:t>
      </w:r>
      <w:r w:rsidR="00BC5B70">
        <w:t xml:space="preserve"> from the UE</w:t>
      </w:r>
      <w:r w:rsidR="00506DE5">
        <w:t xml:space="preserve"> to the network on performed (successful) </w:t>
      </w:r>
      <w:r w:rsidR="00016A52">
        <w:t xml:space="preserve">4-step </w:t>
      </w:r>
      <w:r w:rsidR="00506DE5">
        <w:t>RA procedures</w:t>
      </w:r>
      <w:r w:rsidR="00BC5B70">
        <w:t>, so that the network can use this feedback information for SON purposes.</w:t>
      </w:r>
      <w:r w:rsidR="00016A52">
        <w:t xml:space="preserve"> Similar information related to 2-step RA procedures</w:t>
      </w:r>
      <w:r w:rsidR="00891A8E">
        <w:t xml:space="preserve"> would also be useful for the network.</w:t>
      </w:r>
      <w:r w:rsidR="000F4AF4">
        <w:t xml:space="preserve"> </w:t>
      </w:r>
    </w:p>
    <w:p w14:paraId="766C192F" w14:textId="5FD9F835" w:rsidR="000D1339" w:rsidRDefault="000F4AF4" w:rsidP="00D66369">
      <w:pPr>
        <w:pStyle w:val="BodyText"/>
      </w:pPr>
      <w:r>
        <w:t xml:space="preserve">The </w:t>
      </w:r>
      <w:r w:rsidRPr="00F30301">
        <w:rPr>
          <w:i/>
          <w:iCs/>
        </w:rPr>
        <w:t>RA-Report</w:t>
      </w:r>
      <w:r>
        <w:t xml:space="preserve"> consists of some configuration parameters related to the concerned cell</w:t>
      </w:r>
      <w:r w:rsidR="00B27F84">
        <w:t xml:space="preserve"> (and which are common for all the RA procedures performed in the cell)</w:t>
      </w:r>
      <w:r w:rsidR="00EE1EF3">
        <w:t xml:space="preserve"> </w:t>
      </w:r>
      <w:r w:rsidR="008C028C">
        <w:t xml:space="preserve">and some parameters reported per RA attempt. The information related to 2-step RA procedures </w:t>
      </w:r>
      <w:r w:rsidR="009A345D">
        <w:t>has similar properties. Some parameters (common cell configuration parameters</w:t>
      </w:r>
      <w:r w:rsidR="00EE1EF3">
        <w:t xml:space="preserve"> as well as </w:t>
      </w:r>
      <w:r w:rsidR="009A345D">
        <w:t>per RA attempt parameters)</w:t>
      </w:r>
      <w:r w:rsidR="00797FC2">
        <w:t xml:space="preserve"> are relevant for both 4-step RA and 2-step RA. However, </w:t>
      </w:r>
      <w:r w:rsidR="00C20302">
        <w:t>a UE may report information only related to 2-step RA procedures</w:t>
      </w:r>
      <w:r w:rsidR="00FE0C3C">
        <w:t xml:space="preserve">, e.g. </w:t>
      </w:r>
      <w:r w:rsidR="008C6E16">
        <w:t xml:space="preserve">if the channel quality </w:t>
      </w:r>
      <w:r w:rsidR="00112451">
        <w:t>was</w:t>
      </w:r>
      <w:r w:rsidR="008C6E16">
        <w:t xml:space="preserve"> sufficiently good</w:t>
      </w:r>
      <w:r w:rsidR="00112451">
        <w:t xml:space="preserve"> or if the</w:t>
      </w:r>
      <w:r w:rsidR="00B130F5">
        <w:t xml:space="preserve"> reported</w:t>
      </w:r>
      <w:r w:rsidR="00112451">
        <w:t xml:space="preserve"> RA procedures were </w:t>
      </w:r>
      <w:r w:rsidR="00FE0C3C">
        <w:t>performed in a cell/BWP only supporting 2-step RA</w:t>
      </w:r>
      <w:r w:rsidR="000D1339">
        <w:t>.</w:t>
      </w:r>
    </w:p>
    <w:p w14:paraId="5C44AAE1" w14:textId="63EAEFEF" w:rsidR="000D1339" w:rsidRDefault="00F17B1B" w:rsidP="000D1339">
      <w:pPr>
        <w:pStyle w:val="Observation"/>
      </w:pPr>
      <w:bookmarkStart w:id="4" w:name="_Toc61520459"/>
      <w:bookmarkStart w:id="5" w:name="_Toc61553438"/>
      <w:bookmarkStart w:id="6" w:name="_Toc54284297"/>
      <w:bookmarkStart w:id="7" w:name="_Hlk58936937"/>
      <w:r>
        <w:t>A UE</w:t>
      </w:r>
      <w:r w:rsidDel="00DB35A0">
        <w:t xml:space="preserve"> </w:t>
      </w:r>
      <w:r w:rsidR="00DB35A0">
        <w:t>should be able to</w:t>
      </w:r>
      <w:r>
        <w:t xml:space="preserve"> report information only related to 2-step RA procedures and should therefore be able to </w:t>
      </w:r>
      <w:r w:rsidR="000144A7">
        <w:t>include</w:t>
      </w:r>
      <w:r w:rsidR="00F54EDC">
        <w:t xml:space="preserve"> both parameters that are specific to 2-step RA and parameters that are relevant for </w:t>
      </w:r>
      <w:r w:rsidR="00CA6DB4">
        <w:t>both 2-step RA and 4-step RA</w:t>
      </w:r>
      <w:r w:rsidR="000D1339">
        <w:rPr>
          <w:lang w:eastAsia="ko-KR"/>
        </w:rPr>
        <w:t>.</w:t>
      </w:r>
      <w:bookmarkEnd w:id="4"/>
      <w:bookmarkEnd w:id="5"/>
      <w:r w:rsidR="000D1339">
        <w:t xml:space="preserve"> </w:t>
      </w:r>
      <w:bookmarkEnd w:id="6"/>
    </w:p>
    <w:bookmarkEnd w:id="7"/>
    <w:p w14:paraId="005E1EF3" w14:textId="6E7117FA" w:rsidR="00186869" w:rsidRPr="0084731B" w:rsidRDefault="007A4A84" w:rsidP="00D66369">
      <w:pPr>
        <w:pStyle w:val="BodyText"/>
        <w:rPr>
          <w:rFonts w:eastAsia="DengXian"/>
        </w:rPr>
      </w:pPr>
      <w:r>
        <w:t>The reported</w:t>
      </w:r>
      <w:r w:rsidDel="00651D8D">
        <w:t xml:space="preserve"> </w:t>
      </w:r>
      <w:r w:rsidR="00651D8D">
        <w:t xml:space="preserve">BWP </w:t>
      </w:r>
      <w:r>
        <w:t xml:space="preserve">configuration parameters are </w:t>
      </w:r>
      <w:r w:rsidR="00645418">
        <w:t xml:space="preserve">currently </w:t>
      </w:r>
      <w:r>
        <w:t xml:space="preserve">included in the </w:t>
      </w:r>
      <w:r w:rsidRPr="007A4A84">
        <w:rPr>
          <w:rFonts w:eastAsia="DengXian"/>
          <w:i/>
          <w:iCs/>
        </w:rPr>
        <w:t>RA-InformationCommon</w:t>
      </w:r>
      <w:r>
        <w:rPr>
          <w:rFonts w:eastAsia="DengXian"/>
        </w:rPr>
        <w:t xml:space="preserve"> IE in the </w:t>
      </w:r>
      <w:r w:rsidRPr="00F30301">
        <w:rPr>
          <w:rFonts w:eastAsia="DengXian"/>
          <w:i/>
          <w:iCs/>
        </w:rPr>
        <w:t>RA-Report</w:t>
      </w:r>
      <w:r>
        <w:rPr>
          <w:rFonts w:eastAsia="DengXian"/>
        </w:rPr>
        <w:t xml:space="preserve"> in release 16. Some of these parameters</w:t>
      </w:r>
      <w:r w:rsidR="00160A49">
        <w:rPr>
          <w:rFonts w:eastAsia="DengXian"/>
        </w:rPr>
        <w:t xml:space="preserve">, e.g. the </w:t>
      </w:r>
      <w:r w:rsidR="00160A49" w:rsidRPr="007F30EC">
        <w:rPr>
          <w:rFonts w:eastAsia="DengXian"/>
          <w:i/>
          <w:iCs/>
        </w:rPr>
        <w:t>sub</w:t>
      </w:r>
      <w:r w:rsidR="008B7D15">
        <w:rPr>
          <w:rFonts w:eastAsia="DengXian"/>
          <w:i/>
          <w:iCs/>
        </w:rPr>
        <w:t>c</w:t>
      </w:r>
      <w:r w:rsidR="00160A49" w:rsidRPr="007F30EC">
        <w:rPr>
          <w:rFonts w:eastAsia="DengXian"/>
          <w:i/>
          <w:iCs/>
        </w:rPr>
        <w:t>arrierSpacing</w:t>
      </w:r>
      <w:r w:rsidR="00160A49">
        <w:rPr>
          <w:rFonts w:eastAsia="DengXian"/>
        </w:rPr>
        <w:t xml:space="preserve">, are the same for both </w:t>
      </w:r>
      <w:r w:rsidR="005D3A8B">
        <w:rPr>
          <w:rFonts w:eastAsia="DengXian"/>
        </w:rPr>
        <w:t xml:space="preserve">4-step RA and 2-step RA, while other parameters in the </w:t>
      </w:r>
      <w:r w:rsidR="005D3A8B" w:rsidRPr="005D3A8B">
        <w:rPr>
          <w:rFonts w:eastAsia="DengXian"/>
          <w:i/>
          <w:iCs/>
        </w:rPr>
        <w:t>RA-InformationCommon</w:t>
      </w:r>
      <w:r w:rsidR="005D3A8B">
        <w:rPr>
          <w:rFonts w:eastAsia="DengXian"/>
        </w:rPr>
        <w:t xml:space="preserve"> IE, such as the </w:t>
      </w:r>
      <w:r w:rsidR="005D3A8B" w:rsidRPr="007F30EC">
        <w:rPr>
          <w:rFonts w:eastAsia="DengXian"/>
          <w:i/>
          <w:iCs/>
        </w:rPr>
        <w:t>msg1-FrequencyStart</w:t>
      </w:r>
      <w:r w:rsidR="007F30EC">
        <w:rPr>
          <w:rFonts w:eastAsia="DengXian"/>
        </w:rPr>
        <w:t>,</w:t>
      </w:r>
      <w:r w:rsidR="005D3A8B">
        <w:rPr>
          <w:rFonts w:eastAsia="DengXian"/>
        </w:rPr>
        <w:t xml:space="preserve"> may be different for 4-step RA and 2-step RA, if separate PRACH occasions are used for 2-step RA and 4-step RA.</w:t>
      </w:r>
      <w:r w:rsidR="00645418">
        <w:rPr>
          <w:rFonts w:eastAsia="DengXian"/>
        </w:rPr>
        <w:t xml:space="preserve"> Considering that the existing </w:t>
      </w:r>
      <w:r w:rsidR="00645418" w:rsidRPr="00861B12">
        <w:rPr>
          <w:rFonts w:eastAsia="DengXian"/>
          <w:i/>
          <w:iCs/>
        </w:rPr>
        <w:t>RA-InformationCommon</w:t>
      </w:r>
      <w:r w:rsidR="00645418">
        <w:rPr>
          <w:rFonts w:eastAsia="DengXian"/>
        </w:rPr>
        <w:t xml:space="preserve"> cannot be extended as per the existing ASN.1, </w:t>
      </w:r>
      <w:r w:rsidR="00645418" w:rsidRPr="0084731B">
        <w:rPr>
          <w:rFonts w:eastAsia="DengXian"/>
        </w:rPr>
        <w:t>RAN2 should discuss how to represent the</w:t>
      </w:r>
      <w:r w:rsidR="0016268B" w:rsidRPr="0084731B">
        <w:rPr>
          <w:rFonts w:eastAsia="DengXian"/>
        </w:rPr>
        <w:t xml:space="preserve"> 2-step specific RA information.</w:t>
      </w:r>
      <w:r w:rsidR="00645418" w:rsidRPr="0084731B">
        <w:rPr>
          <w:rFonts w:eastAsia="DengXian"/>
        </w:rPr>
        <w:t xml:space="preserve"> </w:t>
      </w:r>
    </w:p>
    <w:p w14:paraId="164C0AD6" w14:textId="418DD8D9" w:rsidR="00B42565" w:rsidRPr="00B42565" w:rsidRDefault="00402094" w:rsidP="00B42565">
      <w:pPr>
        <w:rPr>
          <w:rFonts w:ascii="Arial" w:hAnsi="Arial" w:cs="Arial"/>
        </w:rPr>
      </w:pPr>
      <w:bookmarkStart w:id="8" w:name="_Toc54284298"/>
      <w:r w:rsidRPr="004D4E61">
        <w:rPr>
          <w:rFonts w:ascii="Arial" w:eastAsia="DengXian" w:hAnsi="Arial"/>
          <w:lang w:eastAsia="zh-CN"/>
        </w:rPr>
        <w:t>The</w:t>
      </w:r>
      <w:r w:rsidRPr="004D4E61" w:rsidDel="00651D8D">
        <w:rPr>
          <w:rFonts w:ascii="Arial" w:eastAsia="DengXian" w:hAnsi="Arial"/>
          <w:lang w:eastAsia="zh-CN"/>
        </w:rPr>
        <w:t xml:space="preserve"> </w:t>
      </w:r>
      <w:r w:rsidR="00651D8D" w:rsidRPr="004D4E61">
        <w:rPr>
          <w:rFonts w:ascii="Arial" w:eastAsia="DengXian" w:hAnsi="Arial"/>
          <w:lang w:eastAsia="zh-CN"/>
        </w:rPr>
        <w:t xml:space="preserve">BWP </w:t>
      </w:r>
      <w:r w:rsidRPr="004D4E61">
        <w:rPr>
          <w:rFonts w:ascii="Arial" w:eastAsia="DengXian" w:hAnsi="Arial"/>
          <w:lang w:eastAsia="zh-CN"/>
        </w:rPr>
        <w:t>configuration parameters in the RA-InformationCommon IE</w:t>
      </w:r>
      <w:r w:rsidR="00F77428" w:rsidRPr="004D4E61">
        <w:rPr>
          <w:rFonts w:ascii="Arial" w:eastAsia="DengXian" w:hAnsi="Arial"/>
          <w:lang w:eastAsia="zh-CN"/>
        </w:rPr>
        <w:t xml:space="preserve"> include </w:t>
      </w:r>
      <w:r w:rsidR="0016268B" w:rsidRPr="004D4E61">
        <w:rPr>
          <w:rFonts w:ascii="Arial" w:eastAsia="DengXian" w:hAnsi="Arial"/>
          <w:lang w:eastAsia="zh-CN"/>
        </w:rPr>
        <w:t xml:space="preserve">some </w:t>
      </w:r>
      <w:r w:rsidR="00F77428" w:rsidRPr="004D4E61">
        <w:rPr>
          <w:rFonts w:ascii="Arial" w:eastAsia="DengXian" w:hAnsi="Arial"/>
          <w:lang w:eastAsia="zh-CN"/>
        </w:rPr>
        <w:t xml:space="preserve"> parameters that </w:t>
      </w:r>
      <w:r w:rsidR="0016268B" w:rsidRPr="004D4E61">
        <w:rPr>
          <w:rFonts w:ascii="Arial" w:eastAsia="DengXian" w:hAnsi="Arial"/>
          <w:lang w:eastAsia="zh-CN"/>
        </w:rPr>
        <w:t xml:space="preserve">could be reused </w:t>
      </w:r>
      <w:r w:rsidR="00F77428" w:rsidRPr="004D4E61">
        <w:rPr>
          <w:rFonts w:ascii="Arial" w:eastAsia="DengXian" w:hAnsi="Arial"/>
          <w:lang w:eastAsia="zh-CN"/>
        </w:rPr>
        <w:t xml:space="preserve"> for 2-step RA</w:t>
      </w:r>
      <w:r w:rsidR="0016268B" w:rsidRPr="004D4E61">
        <w:rPr>
          <w:rFonts w:ascii="Arial" w:eastAsia="DengXian" w:hAnsi="Arial"/>
          <w:lang w:eastAsia="zh-CN"/>
        </w:rPr>
        <w:t>, and some others that are</w:t>
      </w:r>
      <w:r w:rsidR="00F77428" w:rsidRPr="004D4E61">
        <w:rPr>
          <w:rFonts w:ascii="Arial" w:eastAsia="DengXian" w:hAnsi="Arial"/>
          <w:lang w:eastAsia="zh-CN"/>
        </w:rPr>
        <w:t xml:space="preserve"> 4-step RA </w:t>
      </w:r>
      <w:r w:rsidR="0016268B" w:rsidRPr="004D4E61">
        <w:rPr>
          <w:rFonts w:ascii="Arial" w:eastAsia="DengXian" w:hAnsi="Arial"/>
          <w:lang w:eastAsia="zh-CN"/>
        </w:rPr>
        <w:t xml:space="preserve">specific and hence cannot be applicable to 2-step </w:t>
      </w:r>
      <w:r w:rsidR="00F77428" w:rsidRPr="004D4E61">
        <w:rPr>
          <w:rFonts w:ascii="Arial" w:eastAsia="DengXian" w:hAnsi="Arial"/>
          <w:lang w:eastAsia="zh-CN"/>
        </w:rPr>
        <w:t>RA.</w:t>
      </w:r>
      <w:r w:rsidR="004D4E61">
        <w:rPr>
          <w:rFonts w:ascii="Arial" w:eastAsia="DengXian" w:hAnsi="Arial"/>
          <w:lang w:eastAsia="zh-CN"/>
        </w:rPr>
        <w:t xml:space="preserve"> </w:t>
      </w:r>
      <w:bookmarkEnd w:id="8"/>
      <w:r w:rsidR="00B42565" w:rsidRPr="0084731B">
        <w:rPr>
          <w:rFonts w:ascii="Arial" w:eastAsia="DengXian" w:hAnsi="Arial"/>
          <w:lang w:eastAsia="zh-CN"/>
        </w:rPr>
        <w:t>To this end, RAN2 sho</w:t>
      </w:r>
      <w:r w:rsidR="00231895" w:rsidRPr="0084731B">
        <w:rPr>
          <w:rFonts w:ascii="Arial" w:eastAsia="DengXian" w:hAnsi="Arial"/>
          <w:lang w:eastAsia="zh-CN"/>
        </w:rPr>
        <w:t>u</w:t>
      </w:r>
      <w:r w:rsidR="00B42565" w:rsidRPr="0084731B">
        <w:rPr>
          <w:rFonts w:ascii="Arial" w:eastAsia="DengXian" w:hAnsi="Arial"/>
          <w:lang w:eastAsia="zh-CN"/>
        </w:rPr>
        <w:t xml:space="preserve">ld discuss how to represent signalling-wise the 2-step </w:t>
      </w:r>
      <w:r w:rsidR="0050407E">
        <w:rPr>
          <w:rFonts w:ascii="Arial" w:eastAsia="DengXian" w:hAnsi="Arial"/>
          <w:lang w:eastAsia="zh-CN"/>
        </w:rPr>
        <w:t xml:space="preserve">RA </w:t>
      </w:r>
      <w:r w:rsidR="00B42565" w:rsidRPr="0084731B">
        <w:rPr>
          <w:rFonts w:ascii="Arial" w:eastAsia="DengXian" w:hAnsi="Arial"/>
          <w:lang w:eastAsia="zh-CN"/>
        </w:rPr>
        <w:t>specific parameters.</w:t>
      </w:r>
      <w:r w:rsidR="00231895" w:rsidRPr="0084731B">
        <w:rPr>
          <w:rFonts w:ascii="Arial" w:eastAsia="DengXian" w:hAnsi="Arial"/>
          <w:lang w:eastAsia="zh-CN"/>
        </w:rPr>
        <w:t xml:space="preserve"> In our understanding, in order to have a proper representation in the</w:t>
      </w:r>
      <w:r w:rsidR="00231895">
        <w:rPr>
          <w:rFonts w:ascii="Arial" w:hAnsi="Arial" w:cs="Arial"/>
        </w:rPr>
        <w:t xml:space="preserve"> ASN.1</w:t>
      </w:r>
      <w:r w:rsidR="0050407E">
        <w:rPr>
          <w:rFonts w:ascii="Arial" w:hAnsi="Arial" w:cs="Arial"/>
        </w:rPr>
        <w:t xml:space="preserve"> code</w:t>
      </w:r>
      <w:r w:rsidR="00231895">
        <w:rPr>
          <w:rFonts w:ascii="Arial" w:hAnsi="Arial" w:cs="Arial"/>
        </w:rPr>
        <w:t>, some changes to Rel.</w:t>
      </w:r>
      <w:r w:rsidR="00B014BF">
        <w:rPr>
          <w:rFonts w:ascii="Arial" w:hAnsi="Arial" w:cs="Arial"/>
        </w:rPr>
        <w:t xml:space="preserve"> </w:t>
      </w:r>
      <w:r w:rsidR="00231895">
        <w:rPr>
          <w:rFonts w:ascii="Arial" w:hAnsi="Arial" w:cs="Arial"/>
        </w:rPr>
        <w:t>16 specifications are needed. We therefore refer to our Rel.</w:t>
      </w:r>
      <w:r w:rsidR="00B014BF">
        <w:rPr>
          <w:rFonts w:ascii="Arial" w:hAnsi="Arial" w:cs="Arial"/>
        </w:rPr>
        <w:t xml:space="preserve"> </w:t>
      </w:r>
      <w:r w:rsidR="00231895">
        <w:rPr>
          <w:rFonts w:ascii="Arial" w:hAnsi="Arial" w:cs="Arial"/>
        </w:rPr>
        <w:t>16 contribution for more details</w:t>
      </w:r>
      <w:r w:rsidR="005C7AA7">
        <w:rPr>
          <w:rFonts w:ascii="Arial" w:hAnsi="Arial" w:cs="Arial"/>
        </w:rPr>
        <w:t xml:space="preserve"> </w:t>
      </w:r>
      <w:r w:rsidR="005C7AA7">
        <w:rPr>
          <w:rFonts w:ascii="Arial" w:hAnsi="Arial" w:cs="Arial"/>
        </w:rPr>
        <w:fldChar w:fldCharType="begin"/>
      </w:r>
      <w:r w:rsidR="005C7AA7">
        <w:rPr>
          <w:rFonts w:ascii="Arial" w:hAnsi="Arial" w:cs="Arial"/>
        </w:rPr>
        <w:instrText xml:space="preserve"> REF _Ref61554845 \r \h </w:instrText>
      </w:r>
      <w:r w:rsidR="005C7AA7">
        <w:rPr>
          <w:rFonts w:ascii="Arial" w:hAnsi="Arial" w:cs="Arial"/>
        </w:rPr>
      </w:r>
      <w:r w:rsidR="005C7AA7">
        <w:rPr>
          <w:rFonts w:ascii="Arial" w:hAnsi="Arial" w:cs="Arial"/>
        </w:rPr>
        <w:fldChar w:fldCharType="separate"/>
      </w:r>
      <w:r w:rsidR="005C7AA7">
        <w:rPr>
          <w:rFonts w:ascii="Arial" w:hAnsi="Arial" w:cs="Arial"/>
        </w:rPr>
        <w:t>[2]</w:t>
      </w:r>
      <w:r w:rsidR="005C7AA7">
        <w:rPr>
          <w:rFonts w:ascii="Arial" w:hAnsi="Arial" w:cs="Arial"/>
        </w:rPr>
        <w:fldChar w:fldCharType="end"/>
      </w:r>
      <w:r w:rsidR="00272CD8">
        <w:rPr>
          <w:rFonts w:ascii="Arial" w:hAnsi="Arial" w:cs="Arial"/>
        </w:rPr>
        <w:t>.</w:t>
      </w:r>
    </w:p>
    <w:p w14:paraId="3786292E" w14:textId="4F3195D8" w:rsidR="00C07384" w:rsidRDefault="00C07384" w:rsidP="00C07384">
      <w:pPr>
        <w:pStyle w:val="Heading2"/>
        <w:ind w:left="0" w:firstLine="0"/>
      </w:pPr>
      <w:r>
        <w:t xml:space="preserve">2.1 </w:t>
      </w:r>
      <w:r w:rsidR="003066B1">
        <w:t>Essential</w:t>
      </w:r>
      <w:r w:rsidR="002E5B3B">
        <w:t xml:space="preserve"> 2-step parameters</w:t>
      </w:r>
    </w:p>
    <w:p w14:paraId="618CA4FC" w14:textId="77777777" w:rsidR="00C44778" w:rsidRDefault="002E5B3B" w:rsidP="002B2068">
      <w:pPr>
        <w:pStyle w:val="BodyText"/>
      </w:pPr>
      <w:r>
        <w:t>From contributions submitted at previous RAN2</w:t>
      </w:r>
      <w:r w:rsidR="00E954AB">
        <w:t>#112 meeting, it turns out that there is a set of parameters that many companies believe essential in order to have</w:t>
      </w:r>
      <w:r w:rsidR="00E954AB" w:rsidDel="00AB4DEC">
        <w:t xml:space="preserve"> </w:t>
      </w:r>
      <w:r w:rsidR="00E954AB">
        <w:t>a proper support of 2-step RA functionalities in the SON framework. In this section, we provide an overview of such essential parameters.</w:t>
      </w:r>
    </w:p>
    <w:p w14:paraId="480E377B" w14:textId="77777777" w:rsidR="00C44778" w:rsidRDefault="00C44778">
      <w:pPr>
        <w:overflowPunct/>
        <w:autoSpaceDE/>
        <w:autoSpaceDN/>
        <w:adjustRightInd/>
        <w:spacing w:after="0"/>
        <w:textAlignment w:val="auto"/>
        <w:rPr>
          <w:rFonts w:ascii="Arial" w:hAnsi="Arial"/>
          <w:lang w:eastAsia="zh-CN"/>
        </w:rPr>
      </w:pPr>
      <w:r>
        <w:br w:type="page"/>
      </w:r>
    </w:p>
    <w:p w14:paraId="4DE21795" w14:textId="6BA22FBC" w:rsidR="00057A5F" w:rsidRPr="00057A5F" w:rsidRDefault="00A27857" w:rsidP="002B2068">
      <w:pPr>
        <w:pStyle w:val="BodyText"/>
      </w:pPr>
      <w:r>
        <w:rPr>
          <w:rFonts w:eastAsia="SimSun"/>
        </w:rPr>
        <w:lastRenderedPageBreak/>
        <w:t>Similar to</w:t>
      </w:r>
      <w:r w:rsidR="0069160C">
        <w:rPr>
          <w:rFonts w:eastAsia="SimSun"/>
        </w:rPr>
        <w:t xml:space="preserve"> the</w:t>
      </w:r>
      <w:r w:rsidR="00791A74">
        <w:rPr>
          <w:rFonts w:eastAsia="SimSun"/>
        </w:rPr>
        <w:t xml:space="preserve"> R</w:t>
      </w:r>
      <w:r w:rsidR="0074128B">
        <w:rPr>
          <w:rFonts w:eastAsia="SimSun"/>
        </w:rPr>
        <w:t xml:space="preserve">el. </w:t>
      </w:r>
      <w:r w:rsidR="00791A74">
        <w:rPr>
          <w:rFonts w:eastAsia="SimSun"/>
        </w:rPr>
        <w:t>16 RA</w:t>
      </w:r>
      <w:r w:rsidR="00696CFB">
        <w:rPr>
          <w:rFonts w:eastAsia="SimSun"/>
        </w:rPr>
        <w:t>-Report</w:t>
      </w:r>
      <w:r w:rsidR="00791A74">
        <w:rPr>
          <w:rFonts w:eastAsia="SimSun"/>
        </w:rPr>
        <w:t xml:space="preserve"> for 4-step RA</w:t>
      </w:r>
      <w:r w:rsidR="00F0041C">
        <w:rPr>
          <w:rFonts w:eastAsia="SimSun"/>
        </w:rPr>
        <w:t>,</w:t>
      </w:r>
      <w:r w:rsidR="000A733E">
        <w:t xml:space="preserve"> </w:t>
      </w:r>
      <w:r w:rsidR="00791A74">
        <w:t>t</w:t>
      </w:r>
      <w:r w:rsidR="00791A74" w:rsidRPr="00A5368C">
        <w:t>he</w:t>
      </w:r>
      <w:r w:rsidR="00791A74">
        <w:t xml:space="preserve"> information </w:t>
      </w:r>
      <w:r w:rsidR="000A733E">
        <w:t>whether the</w:t>
      </w:r>
      <w:r w:rsidR="00A5368C" w:rsidRPr="00A5368C">
        <w:t xml:space="preserve"> </w:t>
      </w:r>
      <w:r w:rsidR="006A16E3">
        <w:t>measured</w:t>
      </w:r>
      <w:r w:rsidR="00A5368C" w:rsidRPr="00A5368C">
        <w:t xml:space="preserve"> DL quality </w:t>
      </w:r>
      <w:r w:rsidR="00B9388E">
        <w:t xml:space="preserve">indication </w:t>
      </w:r>
      <w:r w:rsidR="00A5368C" w:rsidRPr="00A5368C">
        <w:t xml:space="preserve">associated to each RA </w:t>
      </w:r>
      <w:r w:rsidR="00B9388E">
        <w:t>attempt</w:t>
      </w:r>
      <w:r w:rsidR="006A16E3" w:rsidRPr="006A16E3">
        <w:t xml:space="preserve"> </w:t>
      </w:r>
      <w:r w:rsidR="000A733E">
        <w:t xml:space="preserve">is </w:t>
      </w:r>
      <w:r w:rsidR="006A16E3" w:rsidRPr="001C7EFD">
        <w:t>above or below the</w:t>
      </w:r>
      <w:r w:rsidR="00B9388E">
        <w:t xml:space="preserve"> </w:t>
      </w:r>
      <w:r w:rsidR="00E57A73" w:rsidRPr="00E57A73">
        <w:rPr>
          <w:i/>
          <w:iCs/>
        </w:rPr>
        <w:t>msgA-RSRP-ThresholdSSB-r16</w:t>
      </w:r>
      <w:r w:rsidR="00BF5BCC">
        <w:rPr>
          <w:i/>
          <w:iCs/>
        </w:rPr>
        <w:t xml:space="preserve"> </w:t>
      </w:r>
      <w:r w:rsidR="00E97FB7">
        <w:t>can</w:t>
      </w:r>
      <w:r w:rsidR="00791A74">
        <w:t xml:space="preserve"> be included</w:t>
      </w:r>
      <w:r w:rsidR="00F0041C">
        <w:t xml:space="preserve"> </w:t>
      </w:r>
      <w:r w:rsidR="00F0041C" w:rsidRPr="00BD58B2">
        <w:t>for 2-step</w:t>
      </w:r>
      <w:r w:rsidR="00F0041C" w:rsidRPr="00BF5BCC">
        <w:t xml:space="preserve"> RA type</w:t>
      </w:r>
      <w:r w:rsidR="00E57A73">
        <w:rPr>
          <w:i/>
          <w:iCs/>
        </w:rPr>
        <w:t>.</w:t>
      </w:r>
      <w:r w:rsidR="007D03B7">
        <w:t xml:space="preserve"> </w:t>
      </w:r>
      <w:r w:rsidR="00057A5F">
        <w:t xml:space="preserve">That is because in CBRA, the UE may select any SSB in case there is no SSB with RSRP above </w:t>
      </w:r>
      <w:r w:rsidR="00057A5F" w:rsidRPr="00E57A73">
        <w:rPr>
          <w:i/>
          <w:iCs/>
        </w:rPr>
        <w:t>msgA-RSRP-ThresholdSSB-r16</w:t>
      </w:r>
      <w:r w:rsidR="00057A5F">
        <w:t>. Hence knowing whether the</w:t>
      </w:r>
      <w:r w:rsidR="00057A5F" w:rsidRPr="00A5368C">
        <w:t xml:space="preserve"> </w:t>
      </w:r>
      <w:r w:rsidR="00057A5F">
        <w:t>measured</w:t>
      </w:r>
      <w:r w:rsidR="00057A5F" w:rsidRPr="00A5368C">
        <w:t xml:space="preserve"> DL quality </w:t>
      </w:r>
      <w:r w:rsidR="00057A5F">
        <w:t xml:space="preserve">indication was </w:t>
      </w:r>
      <w:r w:rsidR="00057A5F" w:rsidRPr="001C7EFD">
        <w:t>above or below the</w:t>
      </w:r>
      <w:r w:rsidR="00057A5F">
        <w:t xml:space="preserve"> </w:t>
      </w:r>
      <w:r w:rsidR="00057A5F" w:rsidRPr="00E57A73">
        <w:rPr>
          <w:i/>
          <w:iCs/>
        </w:rPr>
        <w:t>msgA-RSRP-ThresholdSSB-r16</w:t>
      </w:r>
      <w:r w:rsidR="00057A5F">
        <w:t xml:space="preserve"> would also help the network in figuring out why that specific SSB was selected by the UE</w:t>
      </w:r>
      <w:r w:rsidR="00974F61">
        <w:t>.</w:t>
      </w:r>
    </w:p>
    <w:p w14:paraId="320E2A79" w14:textId="1A48A1B8" w:rsidR="00802E66" w:rsidRPr="00F83B4E" w:rsidRDefault="00802E66" w:rsidP="00802E66">
      <w:pPr>
        <w:pStyle w:val="Observation"/>
      </w:pPr>
      <w:bookmarkStart w:id="9" w:name="_Toc61520460"/>
      <w:bookmarkStart w:id="10" w:name="_Toc61553439"/>
      <w:r>
        <w:t xml:space="preserve">The </w:t>
      </w:r>
      <w:r w:rsidR="004E1BDA">
        <w:t xml:space="preserve">inclusion of the </w:t>
      </w:r>
      <w:r w:rsidRPr="00C81F17">
        <w:t xml:space="preserve">measured DL </w:t>
      </w:r>
      <w:r w:rsidR="00CB6D09">
        <w:t xml:space="preserve">beam </w:t>
      </w:r>
      <w:r w:rsidR="00572593">
        <w:t xml:space="preserve">being above or below the </w:t>
      </w:r>
      <w:r w:rsidR="00572593" w:rsidRPr="00C81F17">
        <w:rPr>
          <w:i/>
          <w:iCs/>
        </w:rPr>
        <w:t>msgA-RSRP-ThresholdSSB-r16</w:t>
      </w:r>
      <w:r w:rsidR="005827E0">
        <w:t xml:space="preserve"> is useful for </w:t>
      </w:r>
      <w:r w:rsidR="00E21085">
        <w:t>e.g. tuning of</w:t>
      </w:r>
      <w:r w:rsidRPr="00C81F17">
        <w:t xml:space="preserve"> the </w:t>
      </w:r>
      <w:r w:rsidRPr="00C81F17">
        <w:rPr>
          <w:i/>
          <w:iCs/>
        </w:rPr>
        <w:t>msgA-RSRP-ThresholdSSB-r16</w:t>
      </w:r>
      <w:r>
        <w:rPr>
          <w:rFonts w:eastAsia="DengXian"/>
        </w:rPr>
        <w:t>.</w:t>
      </w:r>
      <w:bookmarkEnd w:id="9"/>
      <w:bookmarkEnd w:id="10"/>
    </w:p>
    <w:p w14:paraId="4C1F03CA" w14:textId="6C48E2D0" w:rsidR="00FF707D" w:rsidRPr="00C8296C" w:rsidRDefault="00484D19" w:rsidP="00C8296C">
      <w:pPr>
        <w:rPr>
          <w:rFonts w:ascii="Arial" w:hAnsi="Arial"/>
          <w:lang w:eastAsia="zh-CN"/>
        </w:rPr>
      </w:pPr>
      <w:r w:rsidRPr="00C8296C">
        <w:rPr>
          <w:rFonts w:ascii="Arial" w:hAnsi="Arial"/>
          <w:lang w:eastAsia="zh-CN"/>
        </w:rPr>
        <w:t>We also note that in 2-step RA, there is another relevant threshold to consider</w:t>
      </w:r>
      <w:r w:rsidR="00C44778" w:rsidRPr="00C8296C">
        <w:rPr>
          <w:rFonts w:ascii="Arial" w:hAnsi="Arial"/>
          <w:lang w:eastAsia="zh-CN"/>
        </w:rPr>
        <w:t>, i.e.</w:t>
      </w:r>
      <w:r w:rsidRPr="00C8296C">
        <w:rPr>
          <w:rFonts w:ascii="Arial" w:hAnsi="Arial"/>
          <w:lang w:eastAsia="zh-CN"/>
        </w:rPr>
        <w:t xml:space="preserve"> </w:t>
      </w:r>
      <w:r w:rsidR="00C44778" w:rsidRPr="00C8296C">
        <w:rPr>
          <w:rFonts w:ascii="Arial" w:hAnsi="Arial"/>
          <w:lang w:eastAsia="zh-CN"/>
        </w:rPr>
        <w:t xml:space="preserve">the </w:t>
      </w:r>
      <w:r w:rsidR="00A56B71" w:rsidRPr="00C8296C">
        <w:rPr>
          <w:rFonts w:ascii="Arial" w:hAnsi="Arial"/>
          <w:lang w:eastAsia="zh-CN"/>
        </w:rPr>
        <w:t>msgA-RSRP-Threshold-16</w:t>
      </w:r>
      <w:r w:rsidR="00C44778" w:rsidRPr="00C8296C">
        <w:rPr>
          <w:rFonts w:ascii="Arial" w:hAnsi="Arial"/>
          <w:lang w:eastAsia="zh-CN"/>
        </w:rPr>
        <w:t>.</w:t>
      </w:r>
      <w:r w:rsidR="00A56B71" w:rsidRPr="00C8296C">
        <w:rPr>
          <w:rFonts w:ascii="Arial" w:hAnsi="Arial"/>
          <w:lang w:eastAsia="zh-CN"/>
        </w:rPr>
        <w:t xml:space="preserve"> </w:t>
      </w:r>
      <w:r w:rsidR="00C44778" w:rsidRPr="00C8296C">
        <w:rPr>
          <w:rFonts w:ascii="Arial" w:hAnsi="Arial"/>
          <w:lang w:eastAsia="zh-CN"/>
        </w:rPr>
        <w:t>That is the</w:t>
      </w:r>
      <w:r w:rsidR="00A56B71" w:rsidRPr="00C8296C">
        <w:rPr>
          <w:rFonts w:ascii="Arial" w:hAnsi="Arial"/>
          <w:lang w:eastAsia="zh-CN"/>
        </w:rPr>
        <w:t xml:space="preserve"> RSRP threshold for selection between 2-step RA type and 4-step RA type when both 2-step and 4-step RA type Random Access </w:t>
      </w:r>
      <w:r w:rsidR="00FF7D29" w:rsidRPr="00C8296C">
        <w:rPr>
          <w:rFonts w:ascii="Arial" w:hAnsi="Arial"/>
          <w:lang w:eastAsia="zh-CN"/>
        </w:rPr>
        <w:t>r</w:t>
      </w:r>
      <w:r w:rsidR="00A56B71" w:rsidRPr="00C8296C">
        <w:rPr>
          <w:rFonts w:ascii="Arial" w:hAnsi="Arial"/>
          <w:lang w:eastAsia="zh-CN"/>
        </w:rPr>
        <w:t>esources are configured in the UL BWP</w:t>
      </w:r>
      <w:r w:rsidR="0067715E" w:rsidRPr="00C8296C">
        <w:rPr>
          <w:rFonts w:ascii="Arial" w:hAnsi="Arial"/>
          <w:lang w:eastAsia="zh-CN"/>
        </w:rPr>
        <w:t>.</w:t>
      </w:r>
      <w:r w:rsidR="00964056" w:rsidRPr="00C8296C">
        <w:rPr>
          <w:rFonts w:ascii="Arial" w:hAnsi="Arial"/>
          <w:lang w:eastAsia="zh-CN"/>
        </w:rPr>
        <w:t xml:space="preserve"> In particular, the UE may select the 2-step RA either because the measured RSRP is above the msgA-RSRP-Threshold or because the </w:t>
      </w:r>
      <w:r w:rsidR="00555782" w:rsidRPr="00C8296C">
        <w:rPr>
          <w:rFonts w:ascii="Arial" w:hAnsi="Arial"/>
          <w:lang w:eastAsia="zh-CN"/>
        </w:rPr>
        <w:t xml:space="preserve">BWP selected for RA </w:t>
      </w:r>
      <w:r w:rsidR="00964056" w:rsidRPr="00C8296C">
        <w:rPr>
          <w:rFonts w:ascii="Arial" w:hAnsi="Arial"/>
          <w:lang w:eastAsia="zh-CN"/>
        </w:rPr>
        <w:t>is only configured wi</w:t>
      </w:r>
      <w:r w:rsidR="00555782" w:rsidRPr="00C8296C">
        <w:rPr>
          <w:rFonts w:ascii="Arial" w:hAnsi="Arial"/>
          <w:lang w:eastAsia="zh-CN"/>
        </w:rPr>
        <w:t>t</w:t>
      </w:r>
      <w:r w:rsidR="00964056" w:rsidRPr="00C8296C">
        <w:rPr>
          <w:rFonts w:ascii="Arial" w:hAnsi="Arial"/>
          <w:lang w:eastAsia="zh-CN"/>
        </w:rPr>
        <w:t xml:space="preserve">h </w:t>
      </w:r>
      <w:r w:rsidR="00555782" w:rsidRPr="00C8296C">
        <w:rPr>
          <w:rFonts w:ascii="Arial" w:hAnsi="Arial"/>
          <w:lang w:eastAsia="zh-CN"/>
        </w:rPr>
        <w:t>2-ste RA. For this reason, it is beneficial to know whether the measured RSRP was above or below the msgA-RSRP-Threshold-r16. Also this value can be included per RA attempt.</w:t>
      </w:r>
    </w:p>
    <w:p w14:paraId="2EB832F8" w14:textId="7F279B4D" w:rsidR="00F83B4E" w:rsidRPr="00B40D26" w:rsidRDefault="00F83B4E" w:rsidP="00F83B4E">
      <w:pPr>
        <w:pStyle w:val="Observation"/>
      </w:pPr>
      <w:bookmarkStart w:id="11" w:name="_Toc61520461"/>
      <w:bookmarkStart w:id="12" w:name="_Toc61553440"/>
      <w:r>
        <w:t xml:space="preserve">The inclusion of </w:t>
      </w:r>
      <w:r w:rsidR="00392C90" w:rsidRPr="00C81F17">
        <w:t xml:space="preserve">the measured DL quality </w:t>
      </w:r>
      <w:r w:rsidR="00555782">
        <w:t xml:space="preserve">being </w:t>
      </w:r>
      <w:r w:rsidR="00392C90" w:rsidRPr="00C81F17">
        <w:t xml:space="preserve">above or below the </w:t>
      </w:r>
      <w:r w:rsidR="00392C90" w:rsidRPr="00C81F17">
        <w:rPr>
          <w:i/>
          <w:iCs/>
        </w:rPr>
        <w:t xml:space="preserve">msgA-RSRP-Threshold-r16 for </w:t>
      </w:r>
      <w:r w:rsidR="00392C90" w:rsidRPr="00C81F17">
        <w:t>2-step RA type</w:t>
      </w:r>
      <w:r>
        <w:rPr>
          <w:i/>
          <w:iCs/>
        </w:rPr>
        <w:t xml:space="preserve"> </w:t>
      </w:r>
      <w:r w:rsidRPr="0090694D">
        <w:t>is useful</w:t>
      </w:r>
      <w:r w:rsidR="001D5096">
        <w:t xml:space="preserve"> to determine why the UE selected 2-step RA</w:t>
      </w:r>
      <w:r>
        <w:rPr>
          <w:rFonts w:eastAsia="DengXian"/>
        </w:rPr>
        <w:t>.</w:t>
      </w:r>
      <w:bookmarkEnd w:id="11"/>
      <w:bookmarkEnd w:id="12"/>
    </w:p>
    <w:p w14:paraId="2790FF4B" w14:textId="7A615994" w:rsidR="00EF0E3C" w:rsidRPr="00A46C15" w:rsidRDefault="00686677" w:rsidP="00A46C15">
      <w:pPr>
        <w:rPr>
          <w:rFonts w:ascii="Arial" w:hAnsi="Arial"/>
          <w:lang w:eastAsia="zh-CN"/>
        </w:rPr>
      </w:pPr>
      <w:r w:rsidRPr="00A46C15">
        <w:rPr>
          <w:rFonts w:ascii="Arial" w:hAnsi="Arial"/>
          <w:lang w:eastAsia="zh-CN"/>
        </w:rPr>
        <w:t xml:space="preserve">In light of above </w:t>
      </w:r>
      <w:r w:rsidR="00A8274A" w:rsidRPr="00A46C15">
        <w:rPr>
          <w:rFonts w:ascii="Arial" w:hAnsi="Arial"/>
          <w:lang w:eastAsia="zh-CN"/>
        </w:rPr>
        <w:t>discussion</w:t>
      </w:r>
      <w:r w:rsidR="00A46C15" w:rsidRPr="00A46C15">
        <w:rPr>
          <w:rFonts w:ascii="Arial" w:hAnsi="Arial"/>
          <w:lang w:eastAsia="zh-CN"/>
        </w:rPr>
        <w:t>, we propose the following</w:t>
      </w:r>
      <w:r w:rsidRPr="00A46C15">
        <w:rPr>
          <w:rFonts w:ascii="Arial" w:hAnsi="Arial"/>
          <w:lang w:eastAsia="zh-CN"/>
        </w:rPr>
        <w:t>:</w:t>
      </w:r>
    </w:p>
    <w:p w14:paraId="0236053D" w14:textId="11D5A26E" w:rsidR="00C57629" w:rsidRPr="00C81F17" w:rsidRDefault="00C57629" w:rsidP="00C57629">
      <w:pPr>
        <w:pStyle w:val="Proposal"/>
      </w:pPr>
      <w:bookmarkStart w:id="13" w:name="_Toc61553443"/>
      <w:r w:rsidRPr="00C81F17">
        <w:t>Include</w:t>
      </w:r>
      <w:r w:rsidR="00801B19">
        <w:t xml:space="preserve"> </w:t>
      </w:r>
      <w:r w:rsidR="00176FA5">
        <w:t>indication</w:t>
      </w:r>
      <w:r w:rsidR="00894879">
        <w:t>s</w:t>
      </w:r>
      <w:r w:rsidR="00176FA5">
        <w:t xml:space="preserve"> for both</w:t>
      </w:r>
      <w:r w:rsidRPr="00C81F17">
        <w:t xml:space="preserve"> </w:t>
      </w:r>
      <w:r w:rsidR="00801B19" w:rsidRPr="00C81F17">
        <w:rPr>
          <w:i/>
          <w:iCs/>
        </w:rPr>
        <w:t>msgA-RSRP-Threshold-r16</w:t>
      </w:r>
      <w:r w:rsidR="00801B19">
        <w:rPr>
          <w:i/>
          <w:iCs/>
        </w:rPr>
        <w:t xml:space="preserve"> </w:t>
      </w:r>
      <w:r w:rsidR="00801B19" w:rsidRPr="00801B19">
        <w:t>and</w:t>
      </w:r>
      <w:r w:rsidR="00801B19" w:rsidRPr="00C81F17">
        <w:rPr>
          <w:i/>
          <w:iCs/>
        </w:rPr>
        <w:t xml:space="preserve"> msgA-RSRP-Threshold</w:t>
      </w:r>
      <w:r w:rsidR="00801B19">
        <w:rPr>
          <w:i/>
          <w:iCs/>
        </w:rPr>
        <w:t>SSB</w:t>
      </w:r>
      <w:r w:rsidR="00801B19" w:rsidRPr="00C81F17">
        <w:rPr>
          <w:i/>
          <w:iCs/>
        </w:rPr>
        <w:t xml:space="preserve">-r16 </w:t>
      </w:r>
      <w:r w:rsidR="00176FA5">
        <w:t xml:space="preserve">in </w:t>
      </w:r>
      <w:r w:rsidR="007F4413" w:rsidRPr="00C81F17">
        <w:t xml:space="preserve">the feedback information </w:t>
      </w:r>
      <w:r w:rsidR="0050524C">
        <w:t xml:space="preserve">which corresponds </w:t>
      </w:r>
      <w:r w:rsidR="00E646B2">
        <w:t>whether</w:t>
      </w:r>
      <w:r w:rsidR="007F4413" w:rsidRPr="00C81F17">
        <w:t xml:space="preserve"> the measured DL quality</w:t>
      </w:r>
      <w:r w:rsidR="00081603">
        <w:t xml:space="preserve"> </w:t>
      </w:r>
      <w:r w:rsidR="00E646B2">
        <w:t>was</w:t>
      </w:r>
      <w:r w:rsidR="007F4413" w:rsidRPr="00C81F17">
        <w:t xml:space="preserve"> above or below</w:t>
      </w:r>
      <w:r w:rsidR="00081603">
        <w:t xml:space="preserve"> the</w:t>
      </w:r>
      <w:r w:rsidR="001960F3">
        <w:t>se two</w:t>
      </w:r>
      <w:r w:rsidR="00081603">
        <w:t xml:space="preserve"> thresholds for</w:t>
      </w:r>
      <w:r w:rsidR="007F4413" w:rsidRPr="00C81F17">
        <w:t xml:space="preserve"> 2-step RA type</w:t>
      </w:r>
      <w:r w:rsidR="0031310B" w:rsidRPr="00C81F17">
        <w:t>.</w:t>
      </w:r>
      <w:bookmarkEnd w:id="13"/>
    </w:p>
    <w:p w14:paraId="4FADB80B" w14:textId="4810F161" w:rsidR="00AF6545" w:rsidRPr="00C1407F" w:rsidRDefault="00AF6545" w:rsidP="00AF6545">
      <w:pPr>
        <w:rPr>
          <w:rFonts w:ascii="Arial" w:eastAsia="SimSun" w:hAnsi="Arial"/>
          <w:lang w:eastAsia="zh-CN"/>
        </w:rPr>
      </w:pPr>
      <w:r w:rsidRPr="00C1407F">
        <w:rPr>
          <w:rFonts w:ascii="Arial" w:eastAsia="SimSun" w:hAnsi="Arial"/>
          <w:lang w:eastAsia="zh-CN"/>
        </w:rPr>
        <w:t>Also considering the above discussion, we believe that both threshold</w:t>
      </w:r>
      <w:r w:rsidR="008A2AEC">
        <w:rPr>
          <w:rFonts w:ascii="Arial" w:eastAsia="SimSun" w:hAnsi="Arial"/>
          <w:lang w:eastAsia="zh-CN"/>
        </w:rPr>
        <w:t>s</w:t>
      </w:r>
      <w:r w:rsidRPr="00C1407F">
        <w:rPr>
          <w:rFonts w:ascii="Arial" w:eastAsia="SimSun" w:hAnsi="Arial"/>
          <w:lang w:eastAsia="zh-CN"/>
        </w:rPr>
        <w:t xml:space="preserve"> can be included in each RA attempt</w:t>
      </w:r>
    </w:p>
    <w:p w14:paraId="554E430A" w14:textId="2EE057F9" w:rsidR="00AF6545" w:rsidRDefault="00AF6545" w:rsidP="00AF6545">
      <w:pPr>
        <w:pStyle w:val="Proposal"/>
      </w:pPr>
      <w:bookmarkStart w:id="14" w:name="_Toc61553444"/>
      <w:r>
        <w:t>Both</w:t>
      </w:r>
      <w:r w:rsidRPr="00C81F17">
        <w:t xml:space="preserve"> </w:t>
      </w:r>
      <w:r w:rsidRPr="00C81F17">
        <w:rPr>
          <w:i/>
          <w:iCs/>
        </w:rPr>
        <w:t>msgA-RSRP-Threshold-r16</w:t>
      </w:r>
      <w:r>
        <w:rPr>
          <w:i/>
          <w:iCs/>
        </w:rPr>
        <w:t xml:space="preserve"> </w:t>
      </w:r>
      <w:r w:rsidRPr="00801B19">
        <w:t>and</w:t>
      </w:r>
      <w:r w:rsidRPr="00C81F17">
        <w:rPr>
          <w:i/>
          <w:iCs/>
        </w:rPr>
        <w:t xml:space="preserve"> msgA-RSRP-Threshold</w:t>
      </w:r>
      <w:r>
        <w:rPr>
          <w:i/>
          <w:iCs/>
        </w:rPr>
        <w:t>SSB</w:t>
      </w:r>
      <w:r w:rsidRPr="00C81F17">
        <w:rPr>
          <w:i/>
          <w:iCs/>
        </w:rPr>
        <w:t>-r16</w:t>
      </w:r>
      <w:r>
        <w:rPr>
          <w:i/>
          <w:iCs/>
        </w:rPr>
        <w:t xml:space="preserve"> </w:t>
      </w:r>
      <w:r>
        <w:t>are indicated per RA attempt.</w:t>
      </w:r>
      <w:bookmarkEnd w:id="14"/>
    </w:p>
    <w:p w14:paraId="62C04034" w14:textId="19048528" w:rsidR="008A2AEC" w:rsidRPr="00143091" w:rsidRDefault="008A2AEC" w:rsidP="008A2AEC">
      <w:pPr>
        <w:pStyle w:val="BodyText"/>
        <w:rPr>
          <w:rFonts w:eastAsia="SimSun"/>
        </w:rPr>
      </w:pPr>
      <w:r>
        <w:rPr>
          <w:rFonts w:eastAsia="SimSun"/>
        </w:rPr>
        <w:t xml:space="preserve">When 2-step RA is selected by a UE, the </w:t>
      </w:r>
      <w:r w:rsidR="001960F3">
        <w:rPr>
          <w:rFonts w:eastAsia="SimSun"/>
        </w:rPr>
        <w:t xml:space="preserve">may </w:t>
      </w:r>
      <w:r>
        <w:rPr>
          <w:rFonts w:eastAsia="SimSun"/>
        </w:rPr>
        <w:t xml:space="preserve">UE fall back/switch to 4-step RA in the </w:t>
      </w:r>
      <w:r w:rsidRPr="00143091">
        <w:rPr>
          <w:rFonts w:eastAsia="SimSun"/>
        </w:rPr>
        <w:t xml:space="preserve">following use-cases: </w:t>
      </w:r>
    </w:p>
    <w:p w14:paraId="046C04BA" w14:textId="7B59A03B" w:rsidR="008A2AEC" w:rsidRPr="003F36ED" w:rsidRDefault="001960F3" w:rsidP="008A2AEC">
      <w:pPr>
        <w:pStyle w:val="BodyText"/>
        <w:numPr>
          <w:ilvl w:val="0"/>
          <w:numId w:val="43"/>
        </w:numPr>
        <w:rPr>
          <w:i/>
          <w:iCs/>
        </w:rPr>
      </w:pPr>
      <w:r>
        <w:t xml:space="preserve">Fallback: </w:t>
      </w:r>
      <w:r w:rsidR="008A2AEC" w:rsidRPr="00143091">
        <w:t>Upon reception of fallback RAR in M</w:t>
      </w:r>
      <w:r w:rsidR="008A2AEC">
        <w:t>sg</w:t>
      </w:r>
      <w:r w:rsidR="008A2AEC" w:rsidRPr="00143091">
        <w:t>B, the UE performs M</w:t>
      </w:r>
      <w:r w:rsidR="008A2AEC">
        <w:t>sg</w:t>
      </w:r>
      <w:r w:rsidR="008A2AEC" w:rsidRPr="00143091">
        <w:t>3 transmission. If contention resolution is not successful after M</w:t>
      </w:r>
      <w:r w:rsidR="008A2AEC">
        <w:t>sg</w:t>
      </w:r>
      <w:r w:rsidR="008A2AEC" w:rsidRPr="00143091">
        <w:t xml:space="preserve">3 (re)transmission(s), the UE will go </w:t>
      </w:r>
      <w:r w:rsidR="008A2AEC" w:rsidRPr="003F36ED">
        <w:t>back to M</w:t>
      </w:r>
      <w:r w:rsidR="008A2AEC">
        <w:t>sg</w:t>
      </w:r>
      <w:r w:rsidR="008A2AEC" w:rsidRPr="003F36ED">
        <w:t>A transmission</w:t>
      </w:r>
      <w:r w:rsidR="008A2AEC">
        <w:t xml:space="preserve"> (unless the maximum number of MsgA transmissions)</w:t>
      </w:r>
      <w:r w:rsidR="008A2AEC" w:rsidRPr="003F36ED">
        <w:t xml:space="preserve">. </w:t>
      </w:r>
    </w:p>
    <w:p w14:paraId="3EFE1462" w14:textId="4B7AB4A6" w:rsidR="008A2AEC" w:rsidRPr="003F36ED" w:rsidRDefault="001960F3" w:rsidP="008A2AEC">
      <w:pPr>
        <w:pStyle w:val="BodyText"/>
        <w:numPr>
          <w:ilvl w:val="0"/>
          <w:numId w:val="43"/>
        </w:numPr>
      </w:pPr>
      <w:r>
        <w:t xml:space="preserve">Switch: </w:t>
      </w:r>
      <w:r w:rsidR="008A2AEC" w:rsidRPr="003F36ED">
        <w:t xml:space="preserve">The </w:t>
      </w:r>
      <w:r w:rsidR="008A2AEC" w:rsidRPr="003F36ED">
        <w:rPr>
          <w:bCs/>
          <w:lang w:eastAsia="sv-SE"/>
        </w:rPr>
        <w:t>max number of M</w:t>
      </w:r>
      <w:r w:rsidR="008A2AEC">
        <w:rPr>
          <w:bCs/>
          <w:lang w:eastAsia="sv-SE"/>
        </w:rPr>
        <w:t>sg</w:t>
      </w:r>
      <w:r w:rsidR="008A2AEC" w:rsidRPr="003F36ED">
        <w:rPr>
          <w:bCs/>
          <w:lang w:eastAsia="sv-SE"/>
        </w:rPr>
        <w:t>A preamble transmissions,</w:t>
      </w:r>
      <w:r w:rsidR="008A2AEC" w:rsidRPr="003F36ED">
        <w:t xml:space="preserve"> </w:t>
      </w:r>
      <w:r w:rsidR="008A2AEC" w:rsidRPr="003F36ED">
        <w:rPr>
          <w:i/>
          <w:iCs/>
        </w:rPr>
        <w:t>msgA-TransMax-r16</w:t>
      </w:r>
      <w:r w:rsidR="008A2AEC" w:rsidRPr="003F36ED">
        <w:t>, is reached and the 2-step RA is not completed. In this case, the UE switch</w:t>
      </w:r>
      <w:r>
        <w:t>es</w:t>
      </w:r>
      <w:r w:rsidR="008A2AEC" w:rsidRPr="003F36ED">
        <w:t xml:space="preserve"> to CBRA with 4-step RA type.</w:t>
      </w:r>
    </w:p>
    <w:p w14:paraId="68F7DBF6" w14:textId="366D4244" w:rsidR="008A2AEC" w:rsidRDefault="001960F3" w:rsidP="007572A8">
      <w:pPr>
        <w:pStyle w:val="ListParagraph"/>
        <w:ind w:left="0"/>
        <w:rPr>
          <w:rFonts w:ascii="Arial" w:eastAsia="Times New Roman" w:hAnsi="Arial"/>
          <w:sz w:val="20"/>
          <w:szCs w:val="20"/>
          <w:lang w:val="en-GB" w:eastAsia="zh-CN"/>
        </w:rPr>
      </w:pPr>
      <w:r>
        <w:rPr>
          <w:rFonts w:ascii="Arial" w:eastAsia="Times New Roman" w:hAnsi="Arial"/>
          <w:sz w:val="20"/>
          <w:szCs w:val="20"/>
          <w:lang w:val="en-GB" w:eastAsia="zh-CN"/>
        </w:rPr>
        <w:t xml:space="preserve">Therefore, it seems useful to include indication of whether the UE fell back or switched to 4-step. Whether </w:t>
      </w:r>
      <w:r w:rsidR="007572A8">
        <w:rPr>
          <w:rFonts w:ascii="Arial" w:eastAsia="Times New Roman" w:hAnsi="Arial"/>
          <w:sz w:val="20"/>
          <w:szCs w:val="20"/>
          <w:lang w:val="en-GB" w:eastAsia="zh-CN"/>
        </w:rPr>
        <w:t xml:space="preserve">one flag or two flags (i.e. one for fallback and one for the switch) can be discussed later depending on the Rel.17 ASN.1 structure of the </w:t>
      </w:r>
      <w:r>
        <w:rPr>
          <w:rFonts w:ascii="Arial" w:eastAsia="Times New Roman" w:hAnsi="Arial"/>
          <w:sz w:val="20"/>
          <w:szCs w:val="20"/>
          <w:lang w:val="en-GB" w:eastAsia="zh-CN"/>
        </w:rPr>
        <w:t>RA-Information</w:t>
      </w:r>
      <w:r w:rsidR="007572A8">
        <w:rPr>
          <w:rFonts w:ascii="Arial" w:eastAsia="Times New Roman" w:hAnsi="Arial"/>
          <w:sz w:val="20"/>
          <w:szCs w:val="20"/>
          <w:lang w:val="en-GB" w:eastAsia="zh-CN"/>
        </w:rPr>
        <w:t xml:space="preserve"> and RA-Report.</w:t>
      </w:r>
    </w:p>
    <w:p w14:paraId="18940153" w14:textId="77777777" w:rsidR="007572A8" w:rsidRPr="003F36ED" w:rsidRDefault="007572A8" w:rsidP="007572A8">
      <w:pPr>
        <w:pStyle w:val="ListParagraph"/>
        <w:ind w:left="0"/>
        <w:rPr>
          <w:rFonts w:ascii="Arial" w:hAnsi="Arial"/>
          <w:lang w:eastAsia="zh-CN"/>
        </w:rPr>
      </w:pPr>
    </w:p>
    <w:p w14:paraId="3C9CB45E" w14:textId="2D5A75F9" w:rsidR="008A2AEC" w:rsidRPr="00C81F17" w:rsidRDefault="007572A8" w:rsidP="007572A8">
      <w:pPr>
        <w:pStyle w:val="Proposal"/>
      </w:pPr>
      <w:bookmarkStart w:id="15" w:name="_Toc61553445"/>
      <w:r>
        <w:t>Include indication of whether the UE fell back or switched to 4-step. FFS on the need of one flag or two separate flags for it (depending on the Rel.17 ASN.1 structure of the RA-Information and RA-Report)</w:t>
      </w:r>
      <w:r w:rsidR="008A2AEC" w:rsidRPr="003F36ED">
        <w:t>.</w:t>
      </w:r>
      <w:bookmarkEnd w:id="15"/>
    </w:p>
    <w:p w14:paraId="6E82336F" w14:textId="323BA1DF" w:rsidR="004F499F" w:rsidRDefault="00900FD8" w:rsidP="001D28F3">
      <w:pPr>
        <w:pStyle w:val="Heading2"/>
        <w:ind w:left="0" w:firstLine="0"/>
      </w:pPr>
      <w:r>
        <w:t xml:space="preserve">2.1 </w:t>
      </w:r>
      <w:r w:rsidR="000F00F7">
        <w:t>Other possible parameter</w:t>
      </w:r>
    </w:p>
    <w:p w14:paraId="1820A29A" w14:textId="7DA39B15" w:rsidR="00D2156A" w:rsidRDefault="007572A8" w:rsidP="00D2156A">
      <w:pPr>
        <w:pStyle w:val="BodyText"/>
      </w:pPr>
      <w:r>
        <w:t>In previous meetings, some</w:t>
      </w:r>
      <w:r w:rsidR="000C2760">
        <w:t xml:space="preserve"> </w:t>
      </w:r>
      <w:r w:rsidR="00D2156A">
        <w:t xml:space="preserve">companies have proposed to include MsgA PUSCH </w:t>
      </w:r>
      <w:r w:rsidR="00303DCB">
        <w:t>size</w:t>
      </w:r>
      <w:r w:rsidR="00D2156A">
        <w:rPr>
          <w:rFonts w:hint="eastAsia"/>
        </w:rPr>
        <w:t xml:space="preserve"> in the 2</w:t>
      </w:r>
      <w:r w:rsidR="009400A6">
        <w:t>-</w:t>
      </w:r>
      <w:r w:rsidR="00D2156A">
        <w:rPr>
          <w:rFonts w:hint="eastAsia"/>
        </w:rPr>
        <w:t xml:space="preserve">step </w:t>
      </w:r>
      <w:r w:rsidR="00303DCB">
        <w:t>feedback information</w:t>
      </w:r>
      <w:r w:rsidR="006B64A5">
        <w:t>. We note that t</w:t>
      </w:r>
      <w:r w:rsidR="00712659">
        <w:t xml:space="preserve">he </w:t>
      </w:r>
      <w:r w:rsidR="00EE5AC6">
        <w:t>MsgA PUSCH size</w:t>
      </w:r>
      <w:r w:rsidR="00712659">
        <w:t xml:space="preserve"> can </w:t>
      </w:r>
      <w:r w:rsidR="007417D5">
        <w:t xml:space="preserve">also </w:t>
      </w:r>
      <w:r w:rsidR="004F4266">
        <w:t xml:space="preserve">be </w:t>
      </w:r>
      <w:r w:rsidR="00EE5AC6">
        <w:t>derived by</w:t>
      </w:r>
      <w:r w:rsidR="00CC55B2">
        <w:t xml:space="preserve"> the following options</w:t>
      </w:r>
      <w:r w:rsidR="00206BCD">
        <w:t>, both requiring less overhead than the explicit MsgA PUSCH size</w:t>
      </w:r>
      <w:r w:rsidR="00CC55B2">
        <w:t>:</w:t>
      </w:r>
    </w:p>
    <w:p w14:paraId="2DABC03C" w14:textId="1F59B9E8" w:rsidR="00D2156A" w:rsidRDefault="00D2156A" w:rsidP="00D2156A">
      <w:pPr>
        <w:pStyle w:val="BodyText"/>
      </w:pPr>
      <w:r>
        <w:t>One option is an indication of whether the UE’s preamble was selected from preamble group A</w:t>
      </w:r>
      <w:r w:rsidR="009A564C">
        <w:t xml:space="preserve"> or group B</w:t>
      </w:r>
      <w:r w:rsidR="00B65A71">
        <w:t xml:space="preserve">, which would also </w:t>
      </w:r>
      <w:r w:rsidR="00B71561">
        <w:t>facilitate</w:t>
      </w:r>
      <w:r>
        <w:t xml:space="preserve"> optimiz</w:t>
      </w:r>
      <w:r w:rsidR="0049407C">
        <w:t>ing</w:t>
      </w:r>
      <w:r>
        <w:t xml:space="preserve"> the division of the contention-based preambles into group A and B and the associated MsgA PUSCH configuration.</w:t>
      </w:r>
    </w:p>
    <w:p w14:paraId="30FA94A4" w14:textId="77777777" w:rsidR="00D2156A" w:rsidRDefault="00D2156A" w:rsidP="00D2156A">
      <w:pPr>
        <w:pStyle w:val="Observation"/>
      </w:pPr>
      <w:bookmarkStart w:id="16" w:name="_Toc61520462"/>
      <w:bookmarkStart w:id="17" w:name="_Toc61553441"/>
      <w:r>
        <w:t>Whether the UE used a preamble from preamble group A or B can aid the network to optimize the preamble group A/B configuration</w:t>
      </w:r>
      <w:r>
        <w:rPr>
          <w:lang w:eastAsia="ko-KR"/>
        </w:rPr>
        <w:t>.</w:t>
      </w:r>
      <w:bookmarkEnd w:id="16"/>
      <w:bookmarkEnd w:id="17"/>
      <w:r>
        <w:t xml:space="preserve"> </w:t>
      </w:r>
    </w:p>
    <w:p w14:paraId="6312BDE1" w14:textId="7D225230" w:rsidR="00056DDC" w:rsidRDefault="006F2D46" w:rsidP="00D2156A">
      <w:pPr>
        <w:pStyle w:val="BodyText"/>
      </w:pPr>
      <w:r>
        <w:t>T</w:t>
      </w:r>
      <w:r w:rsidR="00D2156A">
        <w:t>he selection of preamble group A or B depends on the experienced pathloss</w:t>
      </w:r>
      <w:r w:rsidR="005C5189">
        <w:t>,</w:t>
      </w:r>
      <w:r w:rsidR="008A16DF">
        <w:t xml:space="preserve"> the</w:t>
      </w:r>
      <w:r w:rsidR="00A1606D">
        <w:t xml:space="preserve"> </w:t>
      </w:r>
      <w:r w:rsidR="00A1606D" w:rsidRPr="00A1606D">
        <w:t>amount of pending UL data</w:t>
      </w:r>
      <w:r w:rsidR="005C5189">
        <w:t xml:space="preserve"> also the size of the potential MsgA PUSCH payload</w:t>
      </w:r>
      <w:r w:rsidR="008A16DF">
        <w:t>.</w:t>
      </w:r>
      <w:r w:rsidR="005134C9">
        <w:t xml:space="preserve"> If the pathloss is too great or the</w:t>
      </w:r>
      <w:r w:rsidR="00C5204D">
        <w:t xml:space="preserve"> size of the pending data is small enough to fit in </w:t>
      </w:r>
      <w:r w:rsidR="00011486">
        <w:t xml:space="preserve">the MsgA PUSCH allocation size configured for preamble group A, the UE will select </w:t>
      </w:r>
      <w:r w:rsidR="00011486">
        <w:lastRenderedPageBreak/>
        <w:t>a preamble from preamble group A</w:t>
      </w:r>
      <w:r w:rsidR="009266AB">
        <w:t xml:space="preserve">. There may thus be two different reasons for not selecting preamble group B and </w:t>
      </w:r>
      <w:r w:rsidR="00616F1E">
        <w:t>which one that is the prevailing reason may impact which type of optimiza</w:t>
      </w:r>
      <w:r w:rsidR="00FF1B58">
        <w:t>tion</w:t>
      </w:r>
      <w:r w:rsidR="00616F1E">
        <w:t xml:space="preserve"> the network may consider.</w:t>
      </w:r>
    </w:p>
    <w:p w14:paraId="18251F10" w14:textId="396EA7F4" w:rsidR="00D2156A" w:rsidRDefault="00D2156A" w:rsidP="00D2156A">
      <w:pPr>
        <w:pStyle w:val="BodyText"/>
      </w:pPr>
      <w:r>
        <w:t xml:space="preserve">Therefore, the reason that caused a UE to select a certain preamble group is important for the network to know. For instance, if the UE selected preamble group A because of too large pathloss, even though the amount of data available for transmission in MsgA PUSCH is greater than </w:t>
      </w:r>
      <w:r w:rsidRPr="00693DAB">
        <w:rPr>
          <w:i/>
          <w:iCs/>
        </w:rPr>
        <w:t>ra-MsgA-SizeGroupA</w:t>
      </w:r>
      <w:r>
        <w:t xml:space="preserve">, the network may attempt to change the </w:t>
      </w:r>
      <w:r w:rsidRPr="00693DAB">
        <w:rPr>
          <w:i/>
          <w:iCs/>
        </w:rPr>
        <w:t>msgA-PreambleReceivedTargetPower</w:t>
      </w:r>
      <w:r>
        <w:t xml:space="preserve"> parameter</w:t>
      </w:r>
      <w:r w:rsidR="004B4123">
        <w:t xml:space="preserve"> to boost the UE power</w:t>
      </w:r>
      <w:r>
        <w:t xml:space="preserve">. Otherwise, if the amount of data available for MsgA PUSCH transmission was smaller than </w:t>
      </w:r>
      <w:r w:rsidRPr="00693DAB">
        <w:rPr>
          <w:i/>
          <w:iCs/>
        </w:rPr>
        <w:t>ra-MsgA-SizeGroupA</w:t>
      </w:r>
      <w:r>
        <w:t xml:space="preserve"> and the pathloss was small, this may be an indication to the network to reduce the number of preambles in preamble group B (or even completely remove preamble group B).</w:t>
      </w:r>
    </w:p>
    <w:p w14:paraId="6325673A" w14:textId="11C8E09F" w:rsidR="00D2156A" w:rsidRDefault="00D2156A" w:rsidP="00D2156A">
      <w:pPr>
        <w:pStyle w:val="Observation"/>
      </w:pPr>
      <w:bookmarkStart w:id="18" w:name="_Toc61520463"/>
      <w:bookmarkStart w:id="19" w:name="_Toc61553442"/>
      <w:r>
        <w:t xml:space="preserve">The reason </w:t>
      </w:r>
      <w:r w:rsidR="003354A2">
        <w:t xml:space="preserve">(i.e. large pathloss or small amount of data) </w:t>
      </w:r>
      <w:r>
        <w:t>for selection of preamble group A, when both preamble group A and B are configured, is useful for the network to know.</w:t>
      </w:r>
      <w:bookmarkEnd w:id="18"/>
      <w:bookmarkEnd w:id="19"/>
      <w:r>
        <w:t xml:space="preserve"> </w:t>
      </w:r>
    </w:p>
    <w:p w14:paraId="0C3BCB64" w14:textId="48AFEECA" w:rsidR="009B0321" w:rsidRPr="00961B37" w:rsidRDefault="009B0321" w:rsidP="00961B37">
      <w:pPr>
        <w:rPr>
          <w:rFonts w:ascii="Arial" w:hAnsi="Arial"/>
          <w:lang w:eastAsia="zh-CN"/>
        </w:rPr>
      </w:pPr>
      <w:r w:rsidRPr="00961B37">
        <w:rPr>
          <w:rFonts w:ascii="Arial" w:hAnsi="Arial"/>
          <w:lang w:eastAsia="zh-CN"/>
        </w:rPr>
        <w:t>In light of above we propose to include preamble ID in the feedback information.</w:t>
      </w:r>
    </w:p>
    <w:p w14:paraId="655CA598" w14:textId="60D62658" w:rsidR="00D2156A" w:rsidRPr="00ED6EEE" w:rsidRDefault="00D2156A" w:rsidP="00D2156A">
      <w:pPr>
        <w:pStyle w:val="Proposal"/>
      </w:pPr>
      <w:bookmarkStart w:id="20" w:name="_Toc61553446"/>
      <w:r w:rsidRPr="00651085">
        <w:t>I</w:t>
      </w:r>
      <w:r w:rsidRPr="00651085">
        <w:rPr>
          <w:rFonts w:eastAsia="SimSun"/>
        </w:rPr>
        <w:t xml:space="preserve">nclude </w:t>
      </w:r>
      <w:r w:rsidR="00853029">
        <w:rPr>
          <w:rFonts w:eastAsia="SimSun"/>
        </w:rPr>
        <w:t>information to allow the network to retrieve the preamble group used by the UE</w:t>
      </w:r>
      <w:r w:rsidRPr="00ED6EEE">
        <w:t>.</w:t>
      </w:r>
      <w:bookmarkEnd w:id="20"/>
    </w:p>
    <w:p w14:paraId="7026E527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3A717ED0" w14:textId="77777777" w:rsidR="006B255E" w:rsidRDefault="006B255E" w:rsidP="006B255E">
      <w:pPr>
        <w:pStyle w:val="BodyText"/>
        <w:rPr>
          <w:b/>
          <w:bCs/>
        </w:rPr>
      </w:pPr>
      <w:bookmarkStart w:id="21" w:name="_In-sequence_SDU_delivery"/>
      <w:bookmarkEnd w:id="21"/>
      <w:r>
        <w:t>In the previous sections we made the following observations:</w:t>
      </w:r>
      <w:r>
        <w:rPr>
          <w:b/>
          <w:bCs/>
        </w:rPr>
        <w:t xml:space="preserve"> </w:t>
      </w:r>
    </w:p>
    <w:p w14:paraId="251CB79C" w14:textId="77777777" w:rsidR="00F22B83" w:rsidRDefault="006B255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61553438" w:history="1">
        <w:r w:rsidR="00F22B83" w:rsidRPr="00F0692B">
          <w:rPr>
            <w:rStyle w:val="Hyperlink"/>
            <w:noProof/>
          </w:rPr>
          <w:t>Observation 1</w:t>
        </w:r>
        <w:r w:rsidR="00F22B83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F22B83" w:rsidRPr="00F0692B">
          <w:rPr>
            <w:rStyle w:val="Hyperlink"/>
            <w:noProof/>
          </w:rPr>
          <w:t>A UE should be able to report information only related to 2-step RA procedures and should therefore be able to include both parameters that are specific to 2-step RA and parameters that are relevant for both 2-step RA and 4-step RA</w:t>
        </w:r>
        <w:r w:rsidR="00F22B83" w:rsidRPr="00F0692B">
          <w:rPr>
            <w:rStyle w:val="Hyperlink"/>
            <w:noProof/>
            <w:lang w:eastAsia="ko-KR"/>
          </w:rPr>
          <w:t>.</w:t>
        </w:r>
      </w:hyperlink>
    </w:p>
    <w:p w14:paraId="59BCAD91" w14:textId="77777777" w:rsidR="00F22B83" w:rsidRDefault="00E6026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61553439" w:history="1">
        <w:r w:rsidR="00F22B83" w:rsidRPr="00F0692B">
          <w:rPr>
            <w:rStyle w:val="Hyperlink"/>
            <w:noProof/>
          </w:rPr>
          <w:t>Observation 2</w:t>
        </w:r>
        <w:r w:rsidR="00F22B83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F22B83" w:rsidRPr="00F0692B">
          <w:rPr>
            <w:rStyle w:val="Hyperlink"/>
            <w:noProof/>
          </w:rPr>
          <w:t xml:space="preserve">The inclusion of the measured DL beam being above or below the </w:t>
        </w:r>
        <w:r w:rsidR="00F22B83" w:rsidRPr="00F0692B">
          <w:rPr>
            <w:rStyle w:val="Hyperlink"/>
            <w:i/>
            <w:iCs/>
            <w:noProof/>
          </w:rPr>
          <w:t>msgA-RSRP-ThresholdSSB-r16</w:t>
        </w:r>
        <w:r w:rsidR="00F22B83" w:rsidRPr="00F0692B">
          <w:rPr>
            <w:rStyle w:val="Hyperlink"/>
            <w:noProof/>
          </w:rPr>
          <w:t xml:space="preserve"> is useful for e.g. tuning of the </w:t>
        </w:r>
        <w:r w:rsidR="00F22B83" w:rsidRPr="00F0692B">
          <w:rPr>
            <w:rStyle w:val="Hyperlink"/>
            <w:i/>
            <w:iCs/>
            <w:noProof/>
          </w:rPr>
          <w:t>msgA-RSRP-ThresholdSSB-r16</w:t>
        </w:r>
        <w:r w:rsidR="00F22B83" w:rsidRPr="00F0692B">
          <w:rPr>
            <w:rStyle w:val="Hyperlink"/>
            <w:rFonts w:eastAsia="DengXian"/>
            <w:noProof/>
          </w:rPr>
          <w:t>.</w:t>
        </w:r>
      </w:hyperlink>
    </w:p>
    <w:p w14:paraId="365B81F9" w14:textId="77777777" w:rsidR="00F22B83" w:rsidRDefault="00E6026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61553440" w:history="1">
        <w:r w:rsidR="00F22B83" w:rsidRPr="00F0692B">
          <w:rPr>
            <w:rStyle w:val="Hyperlink"/>
            <w:noProof/>
          </w:rPr>
          <w:t>Observation 3</w:t>
        </w:r>
        <w:r w:rsidR="00F22B83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F22B83" w:rsidRPr="00F0692B">
          <w:rPr>
            <w:rStyle w:val="Hyperlink"/>
            <w:noProof/>
          </w:rPr>
          <w:t xml:space="preserve">The inclusion of the measured DL quality being above or below the </w:t>
        </w:r>
        <w:r w:rsidR="00F22B83" w:rsidRPr="00F0692B">
          <w:rPr>
            <w:rStyle w:val="Hyperlink"/>
            <w:i/>
            <w:iCs/>
            <w:noProof/>
          </w:rPr>
          <w:t xml:space="preserve">msgA-RSRP-Threshold-r16 for </w:t>
        </w:r>
        <w:r w:rsidR="00F22B83" w:rsidRPr="00F0692B">
          <w:rPr>
            <w:rStyle w:val="Hyperlink"/>
            <w:noProof/>
          </w:rPr>
          <w:t>2-step RA type</w:t>
        </w:r>
        <w:r w:rsidR="00F22B83" w:rsidRPr="00F0692B">
          <w:rPr>
            <w:rStyle w:val="Hyperlink"/>
            <w:i/>
            <w:iCs/>
            <w:noProof/>
          </w:rPr>
          <w:t xml:space="preserve"> </w:t>
        </w:r>
        <w:r w:rsidR="00F22B83" w:rsidRPr="00F0692B">
          <w:rPr>
            <w:rStyle w:val="Hyperlink"/>
            <w:noProof/>
          </w:rPr>
          <w:t>is useful to determine why the UE selected 2-step RA</w:t>
        </w:r>
        <w:r w:rsidR="00F22B83" w:rsidRPr="00F0692B">
          <w:rPr>
            <w:rStyle w:val="Hyperlink"/>
            <w:rFonts w:eastAsia="DengXian"/>
            <w:noProof/>
          </w:rPr>
          <w:t>.</w:t>
        </w:r>
      </w:hyperlink>
    </w:p>
    <w:p w14:paraId="6F95EF51" w14:textId="77777777" w:rsidR="00F22B83" w:rsidRDefault="00E6026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61553441" w:history="1">
        <w:r w:rsidR="00F22B83" w:rsidRPr="00F0692B">
          <w:rPr>
            <w:rStyle w:val="Hyperlink"/>
            <w:noProof/>
          </w:rPr>
          <w:t>Observation 4</w:t>
        </w:r>
        <w:r w:rsidR="00F22B83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F22B83" w:rsidRPr="00F0692B">
          <w:rPr>
            <w:rStyle w:val="Hyperlink"/>
            <w:noProof/>
          </w:rPr>
          <w:t>Whether the UE used a preamble from preamble group A or B can aid the network to optimize the preamble group A/B configuration</w:t>
        </w:r>
        <w:r w:rsidR="00F22B83" w:rsidRPr="00F0692B">
          <w:rPr>
            <w:rStyle w:val="Hyperlink"/>
            <w:noProof/>
            <w:lang w:eastAsia="ko-KR"/>
          </w:rPr>
          <w:t>.</w:t>
        </w:r>
      </w:hyperlink>
    </w:p>
    <w:p w14:paraId="660AE9AA" w14:textId="77777777" w:rsidR="00F22B83" w:rsidRDefault="00E6026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61553442" w:history="1">
        <w:r w:rsidR="00F22B83" w:rsidRPr="00F0692B">
          <w:rPr>
            <w:rStyle w:val="Hyperlink"/>
            <w:noProof/>
          </w:rPr>
          <w:t>Observation 5</w:t>
        </w:r>
        <w:r w:rsidR="00F22B83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F22B83" w:rsidRPr="00F0692B">
          <w:rPr>
            <w:rStyle w:val="Hyperlink"/>
            <w:noProof/>
          </w:rPr>
          <w:t>The reason (i.e. large pathloss or small amount of data) for selection of preamble group A, when both preamble group A and B are configured, is useful for the network to know.</w:t>
        </w:r>
      </w:hyperlink>
    </w:p>
    <w:p w14:paraId="20B872DF" w14:textId="4BB306AF" w:rsidR="006B255E" w:rsidRDefault="006B255E" w:rsidP="006B255E">
      <w:pPr>
        <w:pStyle w:val="BodyText"/>
        <w:rPr>
          <w:rFonts w:eastAsiaTheme="minorEastAsia"/>
          <w:b/>
        </w:rPr>
      </w:pPr>
      <w:r>
        <w:rPr>
          <w:b/>
        </w:rPr>
        <w:fldChar w:fldCharType="end"/>
      </w:r>
    </w:p>
    <w:p w14:paraId="5F1B9CB7" w14:textId="77777777" w:rsidR="006B255E" w:rsidRDefault="006B255E" w:rsidP="006B255E">
      <w:pPr>
        <w:pStyle w:val="BodyText"/>
      </w:pPr>
      <w:r>
        <w:t>Based on the discussion in the previous sections we propose the following:</w:t>
      </w:r>
    </w:p>
    <w:p w14:paraId="6BE00917" w14:textId="77777777" w:rsidR="00F22B83" w:rsidRDefault="006B255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61553443" w:history="1">
        <w:r w:rsidR="00F22B83" w:rsidRPr="00090534">
          <w:rPr>
            <w:rStyle w:val="Hyperlink"/>
            <w:noProof/>
          </w:rPr>
          <w:t>Proposal 1</w:t>
        </w:r>
        <w:r w:rsidR="00F22B83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F22B83" w:rsidRPr="00090534">
          <w:rPr>
            <w:rStyle w:val="Hyperlink"/>
            <w:noProof/>
          </w:rPr>
          <w:t xml:space="preserve">Include indications for both </w:t>
        </w:r>
        <w:r w:rsidR="00F22B83" w:rsidRPr="00090534">
          <w:rPr>
            <w:rStyle w:val="Hyperlink"/>
            <w:i/>
            <w:iCs/>
            <w:noProof/>
          </w:rPr>
          <w:t xml:space="preserve">msgA-RSRP-Threshold-r16 </w:t>
        </w:r>
        <w:r w:rsidR="00F22B83" w:rsidRPr="00090534">
          <w:rPr>
            <w:rStyle w:val="Hyperlink"/>
            <w:noProof/>
          </w:rPr>
          <w:t>and</w:t>
        </w:r>
        <w:r w:rsidR="00F22B83" w:rsidRPr="00090534">
          <w:rPr>
            <w:rStyle w:val="Hyperlink"/>
            <w:i/>
            <w:iCs/>
            <w:noProof/>
          </w:rPr>
          <w:t xml:space="preserve"> msgA-RSRP-ThresholdSSB-r16 </w:t>
        </w:r>
        <w:r w:rsidR="00F22B83" w:rsidRPr="00090534">
          <w:rPr>
            <w:rStyle w:val="Hyperlink"/>
            <w:noProof/>
          </w:rPr>
          <w:t>in the feedback information which corresponds whether the measured DL quality was above or below these two thresholds for 2-step RA type.</w:t>
        </w:r>
      </w:hyperlink>
    </w:p>
    <w:p w14:paraId="0CC9B3F7" w14:textId="77777777" w:rsidR="00F22B83" w:rsidRDefault="00E6026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61553444" w:history="1">
        <w:r w:rsidR="00F22B83" w:rsidRPr="00090534">
          <w:rPr>
            <w:rStyle w:val="Hyperlink"/>
            <w:noProof/>
          </w:rPr>
          <w:t>Proposal 2</w:t>
        </w:r>
        <w:r w:rsidR="00F22B83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F22B83" w:rsidRPr="00090534">
          <w:rPr>
            <w:rStyle w:val="Hyperlink"/>
            <w:noProof/>
          </w:rPr>
          <w:t xml:space="preserve">Both </w:t>
        </w:r>
        <w:r w:rsidR="00F22B83" w:rsidRPr="00090534">
          <w:rPr>
            <w:rStyle w:val="Hyperlink"/>
            <w:i/>
            <w:iCs/>
            <w:noProof/>
          </w:rPr>
          <w:t xml:space="preserve">msgA-RSRP-Threshold-r16 </w:t>
        </w:r>
        <w:r w:rsidR="00F22B83" w:rsidRPr="00090534">
          <w:rPr>
            <w:rStyle w:val="Hyperlink"/>
            <w:noProof/>
          </w:rPr>
          <w:t>and</w:t>
        </w:r>
        <w:r w:rsidR="00F22B83" w:rsidRPr="00090534">
          <w:rPr>
            <w:rStyle w:val="Hyperlink"/>
            <w:i/>
            <w:iCs/>
            <w:noProof/>
          </w:rPr>
          <w:t xml:space="preserve"> msgA-RSRP-ThresholdSSB-r16 </w:t>
        </w:r>
        <w:r w:rsidR="00F22B83" w:rsidRPr="00090534">
          <w:rPr>
            <w:rStyle w:val="Hyperlink"/>
            <w:noProof/>
          </w:rPr>
          <w:t>are indicated per RA attempt.</w:t>
        </w:r>
      </w:hyperlink>
    </w:p>
    <w:p w14:paraId="3109C0E8" w14:textId="77777777" w:rsidR="00F22B83" w:rsidRDefault="00E6026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61553445" w:history="1">
        <w:r w:rsidR="00F22B83" w:rsidRPr="00090534">
          <w:rPr>
            <w:rStyle w:val="Hyperlink"/>
            <w:noProof/>
          </w:rPr>
          <w:t>Proposal 3</w:t>
        </w:r>
        <w:r w:rsidR="00F22B83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F22B83" w:rsidRPr="00090534">
          <w:rPr>
            <w:rStyle w:val="Hyperlink"/>
            <w:noProof/>
          </w:rPr>
          <w:t>Include indication of whether the UE fell back or switched to 4-step. FFS on the need of one flag or two separate flags for it (depending on the Rel.17 ASN.1 structure of the RA-Information and RA-Report).</w:t>
        </w:r>
      </w:hyperlink>
    </w:p>
    <w:p w14:paraId="5E3A4445" w14:textId="77777777" w:rsidR="00F22B83" w:rsidRDefault="00E6026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61553446" w:history="1">
        <w:r w:rsidR="00F22B83" w:rsidRPr="00090534">
          <w:rPr>
            <w:rStyle w:val="Hyperlink"/>
            <w:noProof/>
          </w:rPr>
          <w:t>Proposal 4</w:t>
        </w:r>
        <w:r w:rsidR="00F22B83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F22B83" w:rsidRPr="00090534">
          <w:rPr>
            <w:rStyle w:val="Hyperlink"/>
            <w:noProof/>
          </w:rPr>
          <w:t>I</w:t>
        </w:r>
        <w:r w:rsidR="00F22B83" w:rsidRPr="00090534">
          <w:rPr>
            <w:rStyle w:val="Hyperlink"/>
            <w:rFonts w:eastAsia="SimSun"/>
            <w:noProof/>
          </w:rPr>
          <w:t>nclude information to allow the network to retrieve the preamble group used by the UE</w:t>
        </w:r>
        <w:r w:rsidR="00F22B83" w:rsidRPr="00090534">
          <w:rPr>
            <w:rStyle w:val="Hyperlink"/>
            <w:noProof/>
          </w:rPr>
          <w:t>.</w:t>
        </w:r>
      </w:hyperlink>
    </w:p>
    <w:p w14:paraId="409E695F" w14:textId="7C59E98C" w:rsidR="00F507D1" w:rsidRPr="00CE0424" w:rsidRDefault="006B255E" w:rsidP="006B255E">
      <w:pPr>
        <w:pStyle w:val="Heading1"/>
      </w:pPr>
      <w:r>
        <w:rPr>
          <w:b/>
          <w:bCs/>
          <w:lang w:val="en-US"/>
        </w:rPr>
        <w:fldChar w:fldCharType="end"/>
      </w:r>
      <w:r w:rsidRPr="00CE0424">
        <w:t xml:space="preserve"> </w:t>
      </w:r>
      <w:r w:rsidR="00F507D1" w:rsidRPr="00CE0424">
        <w:t>References</w:t>
      </w:r>
    </w:p>
    <w:p w14:paraId="2BEF583F" w14:textId="1AF7F1C4" w:rsidR="003A7EF3" w:rsidRDefault="009A60A4" w:rsidP="006343D1">
      <w:pPr>
        <w:pStyle w:val="Reference"/>
      </w:pPr>
      <w:bookmarkStart w:id="22" w:name="_Ref46840317"/>
      <w:bookmarkStart w:id="23" w:name="_Ref174151459"/>
      <w:bookmarkStart w:id="24" w:name="_Ref189809556"/>
      <w:r w:rsidRPr="009A60A4">
        <w:t>RP-</w:t>
      </w:r>
      <w:r w:rsidRPr="009A60A4">
        <w:rPr>
          <w:rFonts w:hint="eastAsia"/>
        </w:rPr>
        <w:t>201281</w:t>
      </w:r>
      <w:r w:rsidRPr="009A60A4">
        <w:t>, New WID on enhancement of data collection for SON/MDT in NR</w:t>
      </w:r>
      <w:r>
        <w:t xml:space="preserve">, </w:t>
      </w:r>
      <w:r w:rsidRPr="009A60A4">
        <w:t>3GPP TSG RAN meeting #8</w:t>
      </w:r>
      <w:r w:rsidRPr="009A60A4">
        <w:rPr>
          <w:rFonts w:hint="eastAsia"/>
        </w:rPr>
        <w:t>8-e</w:t>
      </w:r>
      <w:bookmarkEnd w:id="22"/>
      <w:bookmarkEnd w:id="23"/>
      <w:bookmarkEnd w:id="24"/>
    </w:p>
    <w:p w14:paraId="3502B99B" w14:textId="223F46A9" w:rsidR="009E58F4" w:rsidRPr="009E58F4" w:rsidRDefault="009E58F4" w:rsidP="009E58F4">
      <w:pPr>
        <w:pStyle w:val="Reference"/>
        <w:rPr>
          <w:lang w:val="en-US"/>
        </w:rPr>
      </w:pPr>
      <w:bookmarkStart w:id="25" w:name="_Ref61554845"/>
      <w:r w:rsidRPr="009E58F4">
        <w:rPr>
          <w:lang w:val="en-US"/>
        </w:rPr>
        <w:t>R2-2101420, On RA Report extension possibilities</w:t>
      </w:r>
      <w:r>
        <w:rPr>
          <w:lang w:val="en-US"/>
        </w:rPr>
        <w:t>, 3GPP RAN2#113</w:t>
      </w:r>
      <w:bookmarkEnd w:id="25"/>
    </w:p>
    <w:sectPr w:rsidR="009E58F4" w:rsidRPr="009E58F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0B0ABFBD" w16cex:dateUtc="2021-01-12T08:21:00Z"/>
  <w16cex:commentExtensible w16cex:durableId="31B925AA" w16cex:dateUtc="2021-01-12T08:2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0F2E4B" w14:textId="77777777" w:rsidR="005A4730" w:rsidRDefault="005A4730">
      <w:r>
        <w:separator/>
      </w:r>
    </w:p>
  </w:endnote>
  <w:endnote w:type="continuationSeparator" w:id="0">
    <w:p w14:paraId="69F8C132" w14:textId="77777777" w:rsidR="005A4730" w:rsidRDefault="005A4730">
      <w:r>
        <w:continuationSeparator/>
      </w:r>
    </w:p>
  </w:endnote>
  <w:endnote w:type="continuationNotice" w:id="1">
    <w:p w14:paraId="51336EB0" w14:textId="77777777" w:rsidR="005A4730" w:rsidRDefault="005A473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5F7D14" w14:textId="77777777" w:rsidR="00F703A4" w:rsidRDefault="00F703A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883124" w14:textId="77777777" w:rsidR="005A4730" w:rsidRDefault="005A4730">
      <w:r>
        <w:separator/>
      </w:r>
    </w:p>
  </w:footnote>
  <w:footnote w:type="continuationSeparator" w:id="0">
    <w:p w14:paraId="7D1A1CCA" w14:textId="77777777" w:rsidR="005A4730" w:rsidRDefault="005A4730">
      <w:r>
        <w:continuationSeparator/>
      </w:r>
    </w:p>
  </w:footnote>
  <w:footnote w:type="continuationNotice" w:id="1">
    <w:p w14:paraId="483750D5" w14:textId="77777777" w:rsidR="005A4730" w:rsidRDefault="005A473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B809BC" w14:textId="77777777" w:rsidR="00F703A4" w:rsidRDefault="00F703A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hybridMultilevel"/>
    <w:tmpl w:val="AA68C50C"/>
    <w:lvl w:ilvl="0" w:tplc="F1C24932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  <w:lvl w:ilvl="1" w:tplc="8376B0DA">
      <w:numFmt w:val="decimal"/>
      <w:lvlText w:val=""/>
      <w:lvlJc w:val="left"/>
    </w:lvl>
    <w:lvl w:ilvl="2" w:tplc="1602B4FA">
      <w:numFmt w:val="decimal"/>
      <w:lvlText w:val=""/>
      <w:lvlJc w:val="left"/>
    </w:lvl>
    <w:lvl w:ilvl="3" w:tplc="757C958E">
      <w:numFmt w:val="decimal"/>
      <w:lvlText w:val=""/>
      <w:lvlJc w:val="left"/>
    </w:lvl>
    <w:lvl w:ilvl="4" w:tplc="D45EB624">
      <w:numFmt w:val="decimal"/>
      <w:lvlText w:val=""/>
      <w:lvlJc w:val="left"/>
    </w:lvl>
    <w:lvl w:ilvl="5" w:tplc="2CC860F2">
      <w:numFmt w:val="decimal"/>
      <w:lvlText w:val=""/>
      <w:lvlJc w:val="left"/>
    </w:lvl>
    <w:lvl w:ilvl="6" w:tplc="ADB8F66E">
      <w:numFmt w:val="decimal"/>
      <w:lvlText w:val=""/>
      <w:lvlJc w:val="left"/>
    </w:lvl>
    <w:lvl w:ilvl="7" w:tplc="7B585AF8">
      <w:numFmt w:val="decimal"/>
      <w:lvlText w:val=""/>
      <w:lvlJc w:val="left"/>
    </w:lvl>
    <w:lvl w:ilvl="8" w:tplc="32A6727A">
      <w:numFmt w:val="decimal"/>
      <w:lvlText w:val=""/>
      <w:lvlJc w:val="left"/>
    </w:lvl>
  </w:abstractNum>
  <w:abstractNum w:abstractNumId="2" w15:restartNumberingAfterBreak="0">
    <w:nsid w:val="FFFFFF7E"/>
    <w:multiLevelType w:val="hybridMultilevel"/>
    <w:tmpl w:val="8D74240A"/>
    <w:lvl w:ilvl="0" w:tplc="D5F243D8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45EA8BF0">
      <w:numFmt w:val="decimal"/>
      <w:lvlText w:val=""/>
      <w:lvlJc w:val="left"/>
    </w:lvl>
    <w:lvl w:ilvl="2" w:tplc="FBD81F44">
      <w:numFmt w:val="decimal"/>
      <w:lvlText w:val=""/>
      <w:lvlJc w:val="left"/>
    </w:lvl>
    <w:lvl w:ilvl="3" w:tplc="CF602318">
      <w:numFmt w:val="decimal"/>
      <w:lvlText w:val=""/>
      <w:lvlJc w:val="left"/>
    </w:lvl>
    <w:lvl w:ilvl="4" w:tplc="C6600A4C">
      <w:numFmt w:val="decimal"/>
      <w:lvlText w:val=""/>
      <w:lvlJc w:val="left"/>
    </w:lvl>
    <w:lvl w:ilvl="5" w:tplc="8924D288">
      <w:numFmt w:val="decimal"/>
      <w:lvlText w:val=""/>
      <w:lvlJc w:val="left"/>
    </w:lvl>
    <w:lvl w:ilvl="6" w:tplc="63FC3666">
      <w:numFmt w:val="decimal"/>
      <w:lvlText w:val=""/>
      <w:lvlJc w:val="left"/>
    </w:lvl>
    <w:lvl w:ilvl="7" w:tplc="65BAFA00">
      <w:numFmt w:val="decimal"/>
      <w:lvlText w:val=""/>
      <w:lvlJc w:val="left"/>
    </w:lvl>
    <w:lvl w:ilvl="8" w:tplc="633689B0">
      <w:numFmt w:val="decimal"/>
      <w:lvlText w:val=""/>
      <w:lvlJc w:val="left"/>
    </w:lvl>
  </w:abstractNum>
  <w:abstractNum w:abstractNumId="3" w15:restartNumberingAfterBreak="0">
    <w:nsid w:val="02552047"/>
    <w:multiLevelType w:val="multilevel"/>
    <w:tmpl w:val="2BBC247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B7F386A"/>
    <w:multiLevelType w:val="hybridMultilevel"/>
    <w:tmpl w:val="D4787A4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20868D0"/>
    <w:multiLevelType w:val="hybridMultilevel"/>
    <w:tmpl w:val="A230A756"/>
    <w:lvl w:ilvl="0" w:tplc="717AF7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BC8A49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93F24A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5492E19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B2B426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E486ABE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3D9261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1E02976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1C26385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23F27D1"/>
    <w:multiLevelType w:val="hybridMultilevel"/>
    <w:tmpl w:val="78AE3568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F515C8"/>
    <w:multiLevelType w:val="hybridMultilevel"/>
    <w:tmpl w:val="04B29D44"/>
    <w:lvl w:ilvl="0" w:tplc="92820CB6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8E2692"/>
    <w:multiLevelType w:val="hybridMultilevel"/>
    <w:tmpl w:val="EF2AD7C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A32E12"/>
    <w:multiLevelType w:val="hybridMultilevel"/>
    <w:tmpl w:val="55D2AB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8F682B"/>
    <w:multiLevelType w:val="hybridMultilevel"/>
    <w:tmpl w:val="FCBA1B40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0C736CB"/>
    <w:multiLevelType w:val="hybridMultilevel"/>
    <w:tmpl w:val="1DA6E57E"/>
    <w:lvl w:ilvl="0" w:tplc="61A2DBB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8329EF"/>
    <w:multiLevelType w:val="hybridMultilevel"/>
    <w:tmpl w:val="2CA049D4"/>
    <w:lvl w:ilvl="0" w:tplc="661EF4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B6E445D"/>
    <w:multiLevelType w:val="hybridMultilevel"/>
    <w:tmpl w:val="456CAACC"/>
    <w:lvl w:ilvl="0" w:tplc="3ECA502E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6168508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D9851B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C10AC8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EAE0E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70C768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AE84D2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EA839D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4F44B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C336D7A"/>
    <w:multiLevelType w:val="hybridMultilevel"/>
    <w:tmpl w:val="A65CB62A"/>
    <w:lvl w:ilvl="0" w:tplc="0708026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DB36B0"/>
    <w:multiLevelType w:val="hybridMultilevel"/>
    <w:tmpl w:val="88B2916C"/>
    <w:lvl w:ilvl="0" w:tplc="041D000F">
      <w:start w:val="1"/>
      <w:numFmt w:val="decimal"/>
      <w:lvlText w:val="%1."/>
      <w:lvlJc w:val="left"/>
      <w:pPr>
        <w:ind w:left="780" w:hanging="360"/>
      </w:pPr>
    </w:lvl>
    <w:lvl w:ilvl="1" w:tplc="041D0019" w:tentative="1">
      <w:start w:val="1"/>
      <w:numFmt w:val="lowerLetter"/>
      <w:lvlText w:val="%2."/>
      <w:lvlJc w:val="left"/>
      <w:pPr>
        <w:ind w:left="1500" w:hanging="360"/>
      </w:pPr>
    </w:lvl>
    <w:lvl w:ilvl="2" w:tplc="041D001B" w:tentative="1">
      <w:start w:val="1"/>
      <w:numFmt w:val="lowerRoman"/>
      <w:lvlText w:val="%3."/>
      <w:lvlJc w:val="right"/>
      <w:pPr>
        <w:ind w:left="2220" w:hanging="180"/>
      </w:pPr>
    </w:lvl>
    <w:lvl w:ilvl="3" w:tplc="041D000F" w:tentative="1">
      <w:start w:val="1"/>
      <w:numFmt w:val="decimal"/>
      <w:lvlText w:val="%4."/>
      <w:lvlJc w:val="left"/>
      <w:pPr>
        <w:ind w:left="2940" w:hanging="360"/>
      </w:pPr>
    </w:lvl>
    <w:lvl w:ilvl="4" w:tplc="041D0019" w:tentative="1">
      <w:start w:val="1"/>
      <w:numFmt w:val="lowerLetter"/>
      <w:lvlText w:val="%5."/>
      <w:lvlJc w:val="left"/>
      <w:pPr>
        <w:ind w:left="3660" w:hanging="360"/>
      </w:pPr>
    </w:lvl>
    <w:lvl w:ilvl="5" w:tplc="041D001B" w:tentative="1">
      <w:start w:val="1"/>
      <w:numFmt w:val="lowerRoman"/>
      <w:lvlText w:val="%6."/>
      <w:lvlJc w:val="right"/>
      <w:pPr>
        <w:ind w:left="4380" w:hanging="180"/>
      </w:pPr>
    </w:lvl>
    <w:lvl w:ilvl="6" w:tplc="041D000F" w:tentative="1">
      <w:start w:val="1"/>
      <w:numFmt w:val="decimal"/>
      <w:lvlText w:val="%7."/>
      <w:lvlJc w:val="left"/>
      <w:pPr>
        <w:ind w:left="5100" w:hanging="360"/>
      </w:pPr>
    </w:lvl>
    <w:lvl w:ilvl="7" w:tplc="041D0019" w:tentative="1">
      <w:start w:val="1"/>
      <w:numFmt w:val="lowerLetter"/>
      <w:lvlText w:val="%8."/>
      <w:lvlJc w:val="left"/>
      <w:pPr>
        <w:ind w:left="5820" w:hanging="360"/>
      </w:pPr>
    </w:lvl>
    <w:lvl w:ilvl="8" w:tplc="041D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984066"/>
    <w:multiLevelType w:val="hybridMultilevel"/>
    <w:tmpl w:val="062C1D8E"/>
    <w:lvl w:ilvl="0" w:tplc="937217D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214" w:hanging="360"/>
      </w:pPr>
    </w:lvl>
    <w:lvl w:ilvl="2" w:tplc="041D001B" w:tentative="1">
      <w:start w:val="1"/>
      <w:numFmt w:val="lowerRoman"/>
      <w:lvlText w:val="%3."/>
      <w:lvlJc w:val="right"/>
      <w:pPr>
        <w:ind w:left="2934" w:hanging="180"/>
      </w:pPr>
    </w:lvl>
    <w:lvl w:ilvl="3" w:tplc="041D000F" w:tentative="1">
      <w:start w:val="1"/>
      <w:numFmt w:val="decimal"/>
      <w:lvlText w:val="%4."/>
      <w:lvlJc w:val="left"/>
      <w:pPr>
        <w:ind w:left="3654" w:hanging="360"/>
      </w:pPr>
    </w:lvl>
    <w:lvl w:ilvl="4" w:tplc="041D0019" w:tentative="1">
      <w:start w:val="1"/>
      <w:numFmt w:val="lowerLetter"/>
      <w:lvlText w:val="%5."/>
      <w:lvlJc w:val="left"/>
      <w:pPr>
        <w:ind w:left="4374" w:hanging="360"/>
      </w:pPr>
    </w:lvl>
    <w:lvl w:ilvl="5" w:tplc="041D001B" w:tentative="1">
      <w:start w:val="1"/>
      <w:numFmt w:val="lowerRoman"/>
      <w:lvlText w:val="%6."/>
      <w:lvlJc w:val="right"/>
      <w:pPr>
        <w:ind w:left="5094" w:hanging="180"/>
      </w:pPr>
    </w:lvl>
    <w:lvl w:ilvl="6" w:tplc="041D000F" w:tentative="1">
      <w:start w:val="1"/>
      <w:numFmt w:val="decimal"/>
      <w:lvlText w:val="%7."/>
      <w:lvlJc w:val="left"/>
      <w:pPr>
        <w:ind w:left="5814" w:hanging="360"/>
      </w:pPr>
    </w:lvl>
    <w:lvl w:ilvl="7" w:tplc="041D0019" w:tentative="1">
      <w:start w:val="1"/>
      <w:numFmt w:val="lowerLetter"/>
      <w:lvlText w:val="%8."/>
      <w:lvlJc w:val="left"/>
      <w:pPr>
        <w:ind w:left="6534" w:hanging="360"/>
      </w:pPr>
    </w:lvl>
    <w:lvl w:ilvl="8" w:tplc="041D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33FD214B"/>
    <w:multiLevelType w:val="hybridMultilevel"/>
    <w:tmpl w:val="E4BED9C0"/>
    <w:lvl w:ilvl="0" w:tplc="8F58A27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A46647"/>
    <w:multiLevelType w:val="hybridMultilevel"/>
    <w:tmpl w:val="B7245B92"/>
    <w:lvl w:ilvl="0" w:tplc="59CC3CB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40D73A89"/>
    <w:multiLevelType w:val="hybridMultilevel"/>
    <w:tmpl w:val="AA68EAFA"/>
    <w:lvl w:ilvl="0" w:tplc="6EBCB4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41D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4760CB"/>
    <w:multiLevelType w:val="hybridMultilevel"/>
    <w:tmpl w:val="52A8681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B416AA"/>
    <w:multiLevelType w:val="hybridMultilevel"/>
    <w:tmpl w:val="6430DF96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57632F"/>
    <w:multiLevelType w:val="hybridMultilevel"/>
    <w:tmpl w:val="F2EE4EC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5E575B"/>
    <w:multiLevelType w:val="hybridMultilevel"/>
    <w:tmpl w:val="062C1D8E"/>
    <w:lvl w:ilvl="0" w:tplc="937217D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214" w:hanging="360"/>
      </w:pPr>
    </w:lvl>
    <w:lvl w:ilvl="2" w:tplc="041D001B" w:tentative="1">
      <w:start w:val="1"/>
      <w:numFmt w:val="lowerRoman"/>
      <w:lvlText w:val="%3."/>
      <w:lvlJc w:val="right"/>
      <w:pPr>
        <w:ind w:left="2934" w:hanging="180"/>
      </w:pPr>
    </w:lvl>
    <w:lvl w:ilvl="3" w:tplc="041D000F" w:tentative="1">
      <w:start w:val="1"/>
      <w:numFmt w:val="decimal"/>
      <w:lvlText w:val="%4."/>
      <w:lvlJc w:val="left"/>
      <w:pPr>
        <w:ind w:left="3654" w:hanging="360"/>
      </w:pPr>
    </w:lvl>
    <w:lvl w:ilvl="4" w:tplc="041D0019" w:tentative="1">
      <w:start w:val="1"/>
      <w:numFmt w:val="lowerLetter"/>
      <w:lvlText w:val="%5."/>
      <w:lvlJc w:val="left"/>
      <w:pPr>
        <w:ind w:left="4374" w:hanging="360"/>
      </w:pPr>
    </w:lvl>
    <w:lvl w:ilvl="5" w:tplc="041D001B" w:tentative="1">
      <w:start w:val="1"/>
      <w:numFmt w:val="lowerRoman"/>
      <w:lvlText w:val="%6."/>
      <w:lvlJc w:val="right"/>
      <w:pPr>
        <w:ind w:left="5094" w:hanging="180"/>
      </w:pPr>
    </w:lvl>
    <w:lvl w:ilvl="6" w:tplc="041D000F" w:tentative="1">
      <w:start w:val="1"/>
      <w:numFmt w:val="decimal"/>
      <w:lvlText w:val="%7."/>
      <w:lvlJc w:val="left"/>
      <w:pPr>
        <w:ind w:left="5814" w:hanging="360"/>
      </w:pPr>
    </w:lvl>
    <w:lvl w:ilvl="7" w:tplc="041D0019" w:tentative="1">
      <w:start w:val="1"/>
      <w:numFmt w:val="lowerLetter"/>
      <w:lvlText w:val="%8."/>
      <w:lvlJc w:val="left"/>
      <w:pPr>
        <w:ind w:left="6534" w:hanging="360"/>
      </w:pPr>
    </w:lvl>
    <w:lvl w:ilvl="8" w:tplc="041D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6" w15:restartNumberingAfterBreak="0">
    <w:nsid w:val="554F0BC9"/>
    <w:multiLevelType w:val="hybridMultilevel"/>
    <w:tmpl w:val="A22AD05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55C6A5F"/>
    <w:multiLevelType w:val="hybridMultilevel"/>
    <w:tmpl w:val="D0ACF4B4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63D371F4"/>
    <w:multiLevelType w:val="hybridMultilevel"/>
    <w:tmpl w:val="0082D71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6F613E9C"/>
    <w:multiLevelType w:val="hybridMultilevel"/>
    <w:tmpl w:val="6918188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5" w15:restartNumberingAfterBreak="0">
    <w:nsid w:val="75563A76"/>
    <w:multiLevelType w:val="hybridMultilevel"/>
    <w:tmpl w:val="F53A57D8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5A9226F"/>
    <w:multiLevelType w:val="hybridMultilevel"/>
    <w:tmpl w:val="39364E48"/>
    <w:lvl w:ilvl="0" w:tplc="21CCE18A">
      <w:start w:val="1"/>
      <w:numFmt w:val="bullet"/>
      <w:lvlText w:val="−"/>
      <w:lvlJc w:val="left"/>
      <w:pPr>
        <w:ind w:left="1080" w:hanging="360"/>
      </w:pPr>
      <w:rPr>
        <w:rFonts w:ascii="Microsoft YaHei" w:eastAsia="Microsoft YaHei" w:hAnsi="Microsoft YaHei" w:hint="eastAsia"/>
        <w:lang w:val="en-GB"/>
      </w:rPr>
    </w:lvl>
    <w:lvl w:ilvl="1" w:tplc="21CCE18A">
      <w:start w:val="1"/>
      <w:numFmt w:val="bullet"/>
      <w:lvlText w:val="−"/>
      <w:lvlJc w:val="left"/>
      <w:pPr>
        <w:ind w:left="1800" w:hanging="360"/>
      </w:pPr>
      <w:rPr>
        <w:rFonts w:ascii="Microsoft YaHei" w:eastAsia="Microsoft YaHei" w:hAnsi="Microsoft YaHei" w:hint="eastAsia"/>
        <w:lang w:val="en-GB"/>
      </w:rPr>
    </w:lvl>
    <w:lvl w:ilvl="2" w:tplc="FFFFFFFF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C1753D1"/>
    <w:multiLevelType w:val="hybridMultilevel"/>
    <w:tmpl w:val="9AE0F0B4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7E820939"/>
    <w:multiLevelType w:val="hybridMultilevel"/>
    <w:tmpl w:val="DE9A581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1"/>
  </w:num>
  <w:num w:numId="3">
    <w:abstractNumId w:val="24"/>
  </w:num>
  <w:num w:numId="4">
    <w:abstractNumId w:val="25"/>
  </w:num>
  <w:num w:numId="5">
    <w:abstractNumId w:val="19"/>
  </w:num>
  <w:num w:numId="6">
    <w:abstractNumId w:val="28"/>
  </w:num>
  <w:num w:numId="7">
    <w:abstractNumId w:val="38"/>
  </w:num>
  <w:num w:numId="8">
    <w:abstractNumId w:val="21"/>
  </w:num>
  <w:num w:numId="9">
    <w:abstractNumId w:val="16"/>
  </w:num>
  <w:num w:numId="10">
    <w:abstractNumId w:val="2"/>
  </w:num>
  <w:num w:numId="11">
    <w:abstractNumId w:val="1"/>
  </w:num>
  <w:num w:numId="12">
    <w:abstractNumId w:val="0"/>
  </w:num>
  <w:num w:numId="13">
    <w:abstractNumId w:val="33"/>
  </w:num>
  <w:num w:numId="14">
    <w:abstractNumId w:val="34"/>
  </w:num>
  <w:num w:numId="15">
    <w:abstractNumId w:val="26"/>
  </w:num>
  <w:num w:numId="16">
    <w:abstractNumId w:val="39"/>
  </w:num>
  <w:num w:numId="17">
    <w:abstractNumId w:val="12"/>
  </w:num>
  <w:num w:numId="18">
    <w:abstractNumId w:val="15"/>
  </w:num>
  <w:num w:numId="19">
    <w:abstractNumId w:val="5"/>
  </w:num>
  <w:num w:numId="20">
    <w:abstractNumId w:val="44"/>
  </w:num>
  <w:num w:numId="21">
    <w:abstractNumId w:val="22"/>
  </w:num>
  <w:num w:numId="22">
    <w:abstractNumId w:val="42"/>
  </w:num>
  <w:num w:numId="23">
    <w:abstractNumId w:val="46"/>
  </w:num>
  <w:num w:numId="24">
    <w:abstractNumId w:val="37"/>
  </w:num>
  <w:num w:numId="25">
    <w:abstractNumId w:val="41"/>
  </w:num>
  <w:num w:numId="26">
    <w:abstractNumId w:val="27"/>
  </w:num>
  <w:num w:numId="27">
    <w:abstractNumId w:val="18"/>
  </w:num>
  <w:num w:numId="28">
    <w:abstractNumId w:val="32"/>
  </w:num>
  <w:num w:numId="29">
    <w:abstractNumId w:val="43"/>
  </w:num>
  <w:num w:numId="3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35"/>
  </w:num>
  <w:num w:numId="33">
    <w:abstractNumId w:val="13"/>
  </w:num>
  <w:num w:numId="34">
    <w:abstractNumId w:val="6"/>
  </w:num>
  <w:num w:numId="35">
    <w:abstractNumId w:val="8"/>
  </w:num>
  <w:num w:numId="36">
    <w:abstractNumId w:val="23"/>
  </w:num>
  <w:num w:numId="37">
    <w:abstractNumId w:val="14"/>
  </w:num>
  <w:num w:numId="38">
    <w:abstractNumId w:val="48"/>
  </w:num>
  <w:num w:numId="39">
    <w:abstractNumId w:val="47"/>
  </w:num>
  <w:num w:numId="40">
    <w:abstractNumId w:val="36"/>
  </w:num>
  <w:num w:numId="41">
    <w:abstractNumId w:val="11"/>
  </w:num>
  <w:num w:numId="42">
    <w:abstractNumId w:val="45"/>
  </w:num>
  <w:num w:numId="43">
    <w:abstractNumId w:val="30"/>
  </w:num>
  <w:num w:numId="44">
    <w:abstractNumId w:val="4"/>
  </w:num>
  <w:num w:numId="45">
    <w:abstractNumId w:val="7"/>
  </w:num>
  <w:num w:numId="46">
    <w:abstractNumId w:val="9"/>
  </w:num>
  <w:num w:numId="47">
    <w:abstractNumId w:val="29"/>
  </w:num>
  <w:num w:numId="48">
    <w:abstractNumId w:val="10"/>
  </w:num>
  <w:num w:numId="49">
    <w:abstractNumId w:val="40"/>
  </w:num>
  <w:num w:numId="50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1415"/>
    <w:rsid w:val="000006E1"/>
    <w:rsid w:val="00000858"/>
    <w:rsid w:val="00000A01"/>
    <w:rsid w:val="00000BFA"/>
    <w:rsid w:val="0000192B"/>
    <w:rsid w:val="0000200B"/>
    <w:rsid w:val="00002A37"/>
    <w:rsid w:val="00002A88"/>
    <w:rsid w:val="00004DC4"/>
    <w:rsid w:val="0000504B"/>
    <w:rsid w:val="0000564C"/>
    <w:rsid w:val="00005DDE"/>
    <w:rsid w:val="00006446"/>
    <w:rsid w:val="00006896"/>
    <w:rsid w:val="00006BBA"/>
    <w:rsid w:val="0000726C"/>
    <w:rsid w:val="00007CDC"/>
    <w:rsid w:val="0001009C"/>
    <w:rsid w:val="0001088C"/>
    <w:rsid w:val="0001144F"/>
    <w:rsid w:val="00011486"/>
    <w:rsid w:val="00011B28"/>
    <w:rsid w:val="00012036"/>
    <w:rsid w:val="00014277"/>
    <w:rsid w:val="000144A7"/>
    <w:rsid w:val="00015603"/>
    <w:rsid w:val="00015620"/>
    <w:rsid w:val="00015D15"/>
    <w:rsid w:val="00015E9E"/>
    <w:rsid w:val="0001658D"/>
    <w:rsid w:val="00016A52"/>
    <w:rsid w:val="0001746B"/>
    <w:rsid w:val="00017D94"/>
    <w:rsid w:val="00020A06"/>
    <w:rsid w:val="00020F13"/>
    <w:rsid w:val="00021EB1"/>
    <w:rsid w:val="000226D3"/>
    <w:rsid w:val="000226F9"/>
    <w:rsid w:val="000239D4"/>
    <w:rsid w:val="00024172"/>
    <w:rsid w:val="000245BD"/>
    <w:rsid w:val="0002463A"/>
    <w:rsid w:val="000246B3"/>
    <w:rsid w:val="00024D22"/>
    <w:rsid w:val="0002564D"/>
    <w:rsid w:val="00025CC5"/>
    <w:rsid w:val="00025ECA"/>
    <w:rsid w:val="00026A2A"/>
    <w:rsid w:val="00027302"/>
    <w:rsid w:val="00027F3E"/>
    <w:rsid w:val="00030950"/>
    <w:rsid w:val="00031610"/>
    <w:rsid w:val="000325B8"/>
    <w:rsid w:val="000328E1"/>
    <w:rsid w:val="00032DA7"/>
    <w:rsid w:val="00033A3C"/>
    <w:rsid w:val="00033D06"/>
    <w:rsid w:val="00034C15"/>
    <w:rsid w:val="00034CE0"/>
    <w:rsid w:val="00034E5F"/>
    <w:rsid w:val="0003503F"/>
    <w:rsid w:val="00035704"/>
    <w:rsid w:val="00036BA1"/>
    <w:rsid w:val="000371BA"/>
    <w:rsid w:val="00037520"/>
    <w:rsid w:val="000412D3"/>
    <w:rsid w:val="0004185E"/>
    <w:rsid w:val="000422E2"/>
    <w:rsid w:val="0004258D"/>
    <w:rsid w:val="000428F9"/>
    <w:rsid w:val="0004291B"/>
    <w:rsid w:val="00042DA7"/>
    <w:rsid w:val="00042F22"/>
    <w:rsid w:val="000444EF"/>
    <w:rsid w:val="00044633"/>
    <w:rsid w:val="000448DF"/>
    <w:rsid w:val="000475DC"/>
    <w:rsid w:val="00050A06"/>
    <w:rsid w:val="00051227"/>
    <w:rsid w:val="00051ECB"/>
    <w:rsid w:val="00052A07"/>
    <w:rsid w:val="000531BE"/>
    <w:rsid w:val="000534E3"/>
    <w:rsid w:val="00053877"/>
    <w:rsid w:val="0005495C"/>
    <w:rsid w:val="00055ADA"/>
    <w:rsid w:val="0005606A"/>
    <w:rsid w:val="00056186"/>
    <w:rsid w:val="00056DDC"/>
    <w:rsid w:val="00057117"/>
    <w:rsid w:val="000576B5"/>
    <w:rsid w:val="00057A5F"/>
    <w:rsid w:val="00060359"/>
    <w:rsid w:val="000606D6"/>
    <w:rsid w:val="00060BE4"/>
    <w:rsid w:val="000616E7"/>
    <w:rsid w:val="000631DB"/>
    <w:rsid w:val="00063431"/>
    <w:rsid w:val="0006369F"/>
    <w:rsid w:val="00063BF4"/>
    <w:rsid w:val="0006449B"/>
    <w:rsid w:val="0006487E"/>
    <w:rsid w:val="00065164"/>
    <w:rsid w:val="000652BC"/>
    <w:rsid w:val="00065E1A"/>
    <w:rsid w:val="00065F37"/>
    <w:rsid w:val="000664BC"/>
    <w:rsid w:val="00066ED7"/>
    <w:rsid w:val="000674FE"/>
    <w:rsid w:val="00070231"/>
    <w:rsid w:val="00070858"/>
    <w:rsid w:val="00072E5B"/>
    <w:rsid w:val="000741DE"/>
    <w:rsid w:val="00074F68"/>
    <w:rsid w:val="0007507A"/>
    <w:rsid w:val="00075803"/>
    <w:rsid w:val="00076F34"/>
    <w:rsid w:val="00077372"/>
    <w:rsid w:val="00077E5F"/>
    <w:rsid w:val="000800AA"/>
    <w:rsid w:val="0008036A"/>
    <w:rsid w:val="000808D6"/>
    <w:rsid w:val="00081603"/>
    <w:rsid w:val="00081AE6"/>
    <w:rsid w:val="00083050"/>
    <w:rsid w:val="00083A35"/>
    <w:rsid w:val="000846CF"/>
    <w:rsid w:val="000847BA"/>
    <w:rsid w:val="00084883"/>
    <w:rsid w:val="00084BAA"/>
    <w:rsid w:val="000855EB"/>
    <w:rsid w:val="00085B52"/>
    <w:rsid w:val="00085C5A"/>
    <w:rsid w:val="0008612E"/>
    <w:rsid w:val="000866F2"/>
    <w:rsid w:val="000877D7"/>
    <w:rsid w:val="000877DB"/>
    <w:rsid w:val="00087D88"/>
    <w:rsid w:val="0009009F"/>
    <w:rsid w:val="00091557"/>
    <w:rsid w:val="00092282"/>
    <w:rsid w:val="000924C1"/>
    <w:rsid w:val="000924F0"/>
    <w:rsid w:val="00092DAD"/>
    <w:rsid w:val="00093474"/>
    <w:rsid w:val="00093AF4"/>
    <w:rsid w:val="00093AFD"/>
    <w:rsid w:val="0009510F"/>
    <w:rsid w:val="0009556C"/>
    <w:rsid w:val="00095B26"/>
    <w:rsid w:val="000963B9"/>
    <w:rsid w:val="000978BB"/>
    <w:rsid w:val="000979CF"/>
    <w:rsid w:val="00097BD9"/>
    <w:rsid w:val="000A0377"/>
    <w:rsid w:val="000A04CF"/>
    <w:rsid w:val="000A0603"/>
    <w:rsid w:val="000A1B7B"/>
    <w:rsid w:val="000A206A"/>
    <w:rsid w:val="000A207C"/>
    <w:rsid w:val="000A284A"/>
    <w:rsid w:val="000A288E"/>
    <w:rsid w:val="000A2D4D"/>
    <w:rsid w:val="000A33A6"/>
    <w:rsid w:val="000A4631"/>
    <w:rsid w:val="000A4FE4"/>
    <w:rsid w:val="000A56F2"/>
    <w:rsid w:val="000A576E"/>
    <w:rsid w:val="000A58EA"/>
    <w:rsid w:val="000A6A69"/>
    <w:rsid w:val="000A6A7B"/>
    <w:rsid w:val="000A6DDC"/>
    <w:rsid w:val="000A733E"/>
    <w:rsid w:val="000A7893"/>
    <w:rsid w:val="000B007C"/>
    <w:rsid w:val="000B0B57"/>
    <w:rsid w:val="000B0BB0"/>
    <w:rsid w:val="000B157A"/>
    <w:rsid w:val="000B2719"/>
    <w:rsid w:val="000B282E"/>
    <w:rsid w:val="000B2A73"/>
    <w:rsid w:val="000B2E24"/>
    <w:rsid w:val="000B36B9"/>
    <w:rsid w:val="000B3A8F"/>
    <w:rsid w:val="000B4AB9"/>
    <w:rsid w:val="000B58C3"/>
    <w:rsid w:val="000B5B09"/>
    <w:rsid w:val="000B61E9"/>
    <w:rsid w:val="000B64C6"/>
    <w:rsid w:val="000B66F8"/>
    <w:rsid w:val="000B70EB"/>
    <w:rsid w:val="000C01A9"/>
    <w:rsid w:val="000C07AC"/>
    <w:rsid w:val="000C0A78"/>
    <w:rsid w:val="000C0CA8"/>
    <w:rsid w:val="000C165A"/>
    <w:rsid w:val="000C2451"/>
    <w:rsid w:val="000C2760"/>
    <w:rsid w:val="000C2E19"/>
    <w:rsid w:val="000C3774"/>
    <w:rsid w:val="000C3BEF"/>
    <w:rsid w:val="000C40EF"/>
    <w:rsid w:val="000C4A9C"/>
    <w:rsid w:val="000C5BF6"/>
    <w:rsid w:val="000C5EBC"/>
    <w:rsid w:val="000C65FB"/>
    <w:rsid w:val="000D021B"/>
    <w:rsid w:val="000D02A7"/>
    <w:rsid w:val="000D0D07"/>
    <w:rsid w:val="000D1201"/>
    <w:rsid w:val="000D1339"/>
    <w:rsid w:val="000D151C"/>
    <w:rsid w:val="000D16CA"/>
    <w:rsid w:val="000D1D1E"/>
    <w:rsid w:val="000D39BA"/>
    <w:rsid w:val="000D4797"/>
    <w:rsid w:val="000D4A2F"/>
    <w:rsid w:val="000D4DBB"/>
    <w:rsid w:val="000D5081"/>
    <w:rsid w:val="000D50DF"/>
    <w:rsid w:val="000D6362"/>
    <w:rsid w:val="000D684F"/>
    <w:rsid w:val="000D770B"/>
    <w:rsid w:val="000D777D"/>
    <w:rsid w:val="000D78B6"/>
    <w:rsid w:val="000D7910"/>
    <w:rsid w:val="000E0527"/>
    <w:rsid w:val="000E08D5"/>
    <w:rsid w:val="000E0BA5"/>
    <w:rsid w:val="000E121E"/>
    <w:rsid w:val="000E15F2"/>
    <w:rsid w:val="000E1BBB"/>
    <w:rsid w:val="000E1E92"/>
    <w:rsid w:val="000E4BF0"/>
    <w:rsid w:val="000E5C7B"/>
    <w:rsid w:val="000E6063"/>
    <w:rsid w:val="000E60AF"/>
    <w:rsid w:val="000E61ED"/>
    <w:rsid w:val="000E6887"/>
    <w:rsid w:val="000E6B92"/>
    <w:rsid w:val="000E7453"/>
    <w:rsid w:val="000E7934"/>
    <w:rsid w:val="000F00F7"/>
    <w:rsid w:val="000F06D6"/>
    <w:rsid w:val="000F09B0"/>
    <w:rsid w:val="000F0DAE"/>
    <w:rsid w:val="000F0EB1"/>
    <w:rsid w:val="000F1106"/>
    <w:rsid w:val="000F2BEE"/>
    <w:rsid w:val="000F320E"/>
    <w:rsid w:val="000F390D"/>
    <w:rsid w:val="000F3BE9"/>
    <w:rsid w:val="000F3F6C"/>
    <w:rsid w:val="000F4AF4"/>
    <w:rsid w:val="000F4D93"/>
    <w:rsid w:val="000F4E09"/>
    <w:rsid w:val="000F5587"/>
    <w:rsid w:val="000F5A86"/>
    <w:rsid w:val="000F5ADE"/>
    <w:rsid w:val="000F6DF3"/>
    <w:rsid w:val="000F7058"/>
    <w:rsid w:val="000F712B"/>
    <w:rsid w:val="000F7DD0"/>
    <w:rsid w:val="001003BA"/>
    <w:rsid w:val="001005FF"/>
    <w:rsid w:val="00101A1B"/>
    <w:rsid w:val="0010241F"/>
    <w:rsid w:val="00102698"/>
    <w:rsid w:val="0010525A"/>
    <w:rsid w:val="00105837"/>
    <w:rsid w:val="0010609A"/>
    <w:rsid w:val="001062FB"/>
    <w:rsid w:val="001063E6"/>
    <w:rsid w:val="00106669"/>
    <w:rsid w:val="0011123F"/>
    <w:rsid w:val="001114B4"/>
    <w:rsid w:val="00111781"/>
    <w:rsid w:val="00111BC2"/>
    <w:rsid w:val="00111CF8"/>
    <w:rsid w:val="00112193"/>
    <w:rsid w:val="00112451"/>
    <w:rsid w:val="00112CCC"/>
    <w:rsid w:val="0011336C"/>
    <w:rsid w:val="00113513"/>
    <w:rsid w:val="00113CF4"/>
    <w:rsid w:val="001147CE"/>
    <w:rsid w:val="00114AB1"/>
    <w:rsid w:val="00114B6D"/>
    <w:rsid w:val="001153EA"/>
    <w:rsid w:val="0011544A"/>
    <w:rsid w:val="00115643"/>
    <w:rsid w:val="00115A95"/>
    <w:rsid w:val="00115EC5"/>
    <w:rsid w:val="001164A9"/>
    <w:rsid w:val="00116765"/>
    <w:rsid w:val="001210FB"/>
    <w:rsid w:val="0012126B"/>
    <w:rsid w:val="00121741"/>
    <w:rsid w:val="001219F5"/>
    <w:rsid w:val="00121A20"/>
    <w:rsid w:val="00121DF6"/>
    <w:rsid w:val="00121E01"/>
    <w:rsid w:val="00121FB1"/>
    <w:rsid w:val="001223F9"/>
    <w:rsid w:val="0012377F"/>
    <w:rsid w:val="00124281"/>
    <w:rsid w:val="00124304"/>
    <w:rsid w:val="00124314"/>
    <w:rsid w:val="001260A8"/>
    <w:rsid w:val="00126B4A"/>
    <w:rsid w:val="00126D7E"/>
    <w:rsid w:val="00126F2F"/>
    <w:rsid w:val="001276A4"/>
    <w:rsid w:val="001300FD"/>
    <w:rsid w:val="00130E0D"/>
    <w:rsid w:val="00131AC3"/>
    <w:rsid w:val="00131B9D"/>
    <w:rsid w:val="00132FD0"/>
    <w:rsid w:val="00133685"/>
    <w:rsid w:val="001344C0"/>
    <w:rsid w:val="001346FA"/>
    <w:rsid w:val="00135252"/>
    <w:rsid w:val="001356BB"/>
    <w:rsid w:val="001361BE"/>
    <w:rsid w:val="001364AF"/>
    <w:rsid w:val="00136884"/>
    <w:rsid w:val="001369FB"/>
    <w:rsid w:val="00137441"/>
    <w:rsid w:val="00137AB5"/>
    <w:rsid w:val="00137F0B"/>
    <w:rsid w:val="00140865"/>
    <w:rsid w:val="00140877"/>
    <w:rsid w:val="00140B2F"/>
    <w:rsid w:val="00140F7B"/>
    <w:rsid w:val="00141504"/>
    <w:rsid w:val="00141A25"/>
    <w:rsid w:val="0014243F"/>
    <w:rsid w:val="001427DB"/>
    <w:rsid w:val="00143091"/>
    <w:rsid w:val="0014366C"/>
    <w:rsid w:val="00143671"/>
    <w:rsid w:val="00143B6E"/>
    <w:rsid w:val="00144708"/>
    <w:rsid w:val="00145A62"/>
    <w:rsid w:val="00146492"/>
    <w:rsid w:val="00146CBB"/>
    <w:rsid w:val="00146F0C"/>
    <w:rsid w:val="001470C3"/>
    <w:rsid w:val="001470C8"/>
    <w:rsid w:val="0014744C"/>
    <w:rsid w:val="001478E1"/>
    <w:rsid w:val="00147D95"/>
    <w:rsid w:val="00150641"/>
    <w:rsid w:val="00151E23"/>
    <w:rsid w:val="00152564"/>
    <w:rsid w:val="001526E0"/>
    <w:rsid w:val="00152EB9"/>
    <w:rsid w:val="00153FBE"/>
    <w:rsid w:val="001542FC"/>
    <w:rsid w:val="00154CA5"/>
    <w:rsid w:val="00155046"/>
    <w:rsid w:val="001551B5"/>
    <w:rsid w:val="00155577"/>
    <w:rsid w:val="00155776"/>
    <w:rsid w:val="00156417"/>
    <w:rsid w:val="0015679D"/>
    <w:rsid w:val="0015703B"/>
    <w:rsid w:val="00157DC6"/>
    <w:rsid w:val="001606B2"/>
    <w:rsid w:val="00160992"/>
    <w:rsid w:val="00160A49"/>
    <w:rsid w:val="0016218D"/>
    <w:rsid w:val="001621AC"/>
    <w:rsid w:val="00162628"/>
    <w:rsid w:val="0016268B"/>
    <w:rsid w:val="00162D53"/>
    <w:rsid w:val="00163B2E"/>
    <w:rsid w:val="001646CD"/>
    <w:rsid w:val="001653F6"/>
    <w:rsid w:val="001659C1"/>
    <w:rsid w:val="00165E6A"/>
    <w:rsid w:val="00166468"/>
    <w:rsid w:val="0016689D"/>
    <w:rsid w:val="00166E77"/>
    <w:rsid w:val="00170635"/>
    <w:rsid w:val="00172CE4"/>
    <w:rsid w:val="00172F48"/>
    <w:rsid w:val="00173A8E"/>
    <w:rsid w:val="0017454A"/>
    <w:rsid w:val="00174D63"/>
    <w:rsid w:val="0017502C"/>
    <w:rsid w:val="00176A11"/>
    <w:rsid w:val="00176C0F"/>
    <w:rsid w:val="00176FA5"/>
    <w:rsid w:val="00176FE0"/>
    <w:rsid w:val="0018143F"/>
    <w:rsid w:val="00181662"/>
    <w:rsid w:val="00181E4E"/>
    <w:rsid w:val="00181FF8"/>
    <w:rsid w:val="00182353"/>
    <w:rsid w:val="00183CE5"/>
    <w:rsid w:val="00183E98"/>
    <w:rsid w:val="00184CB9"/>
    <w:rsid w:val="00184EB5"/>
    <w:rsid w:val="0018657E"/>
    <w:rsid w:val="00186869"/>
    <w:rsid w:val="0018705B"/>
    <w:rsid w:val="001876F2"/>
    <w:rsid w:val="001905FC"/>
    <w:rsid w:val="00190AC1"/>
    <w:rsid w:val="00192323"/>
    <w:rsid w:val="00192D25"/>
    <w:rsid w:val="001930F1"/>
    <w:rsid w:val="0019341A"/>
    <w:rsid w:val="0019381C"/>
    <w:rsid w:val="001956A7"/>
    <w:rsid w:val="00195C39"/>
    <w:rsid w:val="001960F3"/>
    <w:rsid w:val="0019711B"/>
    <w:rsid w:val="00197DF9"/>
    <w:rsid w:val="001A1420"/>
    <w:rsid w:val="001A1549"/>
    <w:rsid w:val="001A1575"/>
    <w:rsid w:val="001A1682"/>
    <w:rsid w:val="001A1987"/>
    <w:rsid w:val="001A19DA"/>
    <w:rsid w:val="001A2564"/>
    <w:rsid w:val="001A343E"/>
    <w:rsid w:val="001A4001"/>
    <w:rsid w:val="001A42F7"/>
    <w:rsid w:val="001A4B76"/>
    <w:rsid w:val="001A5B33"/>
    <w:rsid w:val="001A5EC1"/>
    <w:rsid w:val="001A6173"/>
    <w:rsid w:val="001A6CBA"/>
    <w:rsid w:val="001A7BD5"/>
    <w:rsid w:val="001A7E33"/>
    <w:rsid w:val="001A7FF0"/>
    <w:rsid w:val="001B0141"/>
    <w:rsid w:val="001B0D97"/>
    <w:rsid w:val="001B1504"/>
    <w:rsid w:val="001B1847"/>
    <w:rsid w:val="001B19BB"/>
    <w:rsid w:val="001B2AEE"/>
    <w:rsid w:val="001B3F25"/>
    <w:rsid w:val="001B3FF1"/>
    <w:rsid w:val="001B4F8C"/>
    <w:rsid w:val="001B5A5D"/>
    <w:rsid w:val="001B5AF5"/>
    <w:rsid w:val="001B5B6D"/>
    <w:rsid w:val="001B611F"/>
    <w:rsid w:val="001B63D3"/>
    <w:rsid w:val="001B69B2"/>
    <w:rsid w:val="001B7144"/>
    <w:rsid w:val="001B73E5"/>
    <w:rsid w:val="001B7A31"/>
    <w:rsid w:val="001C1CE5"/>
    <w:rsid w:val="001C2869"/>
    <w:rsid w:val="001C2E54"/>
    <w:rsid w:val="001C309C"/>
    <w:rsid w:val="001C30E8"/>
    <w:rsid w:val="001C3D2A"/>
    <w:rsid w:val="001C4829"/>
    <w:rsid w:val="001C5005"/>
    <w:rsid w:val="001C63F8"/>
    <w:rsid w:val="001C6604"/>
    <w:rsid w:val="001C77F1"/>
    <w:rsid w:val="001C7EFD"/>
    <w:rsid w:val="001D03A4"/>
    <w:rsid w:val="001D0523"/>
    <w:rsid w:val="001D05D0"/>
    <w:rsid w:val="001D0D47"/>
    <w:rsid w:val="001D0F57"/>
    <w:rsid w:val="001D10E3"/>
    <w:rsid w:val="001D200B"/>
    <w:rsid w:val="001D20E1"/>
    <w:rsid w:val="001D21EB"/>
    <w:rsid w:val="001D2784"/>
    <w:rsid w:val="001D28F3"/>
    <w:rsid w:val="001D2DB9"/>
    <w:rsid w:val="001D4E87"/>
    <w:rsid w:val="001D5096"/>
    <w:rsid w:val="001D5110"/>
    <w:rsid w:val="001D51BA"/>
    <w:rsid w:val="001D53E7"/>
    <w:rsid w:val="001D5577"/>
    <w:rsid w:val="001D6305"/>
    <w:rsid w:val="001D6342"/>
    <w:rsid w:val="001D6D37"/>
    <w:rsid w:val="001D6D53"/>
    <w:rsid w:val="001D7380"/>
    <w:rsid w:val="001E0E86"/>
    <w:rsid w:val="001E12C5"/>
    <w:rsid w:val="001E148D"/>
    <w:rsid w:val="001E1B4A"/>
    <w:rsid w:val="001E28D4"/>
    <w:rsid w:val="001E2A07"/>
    <w:rsid w:val="001E2EB7"/>
    <w:rsid w:val="001E452A"/>
    <w:rsid w:val="001E457C"/>
    <w:rsid w:val="001E5708"/>
    <w:rsid w:val="001E58E2"/>
    <w:rsid w:val="001E5D53"/>
    <w:rsid w:val="001E5F0B"/>
    <w:rsid w:val="001E65DB"/>
    <w:rsid w:val="001E6F38"/>
    <w:rsid w:val="001E71CD"/>
    <w:rsid w:val="001E7A22"/>
    <w:rsid w:val="001E7AED"/>
    <w:rsid w:val="001F0DC5"/>
    <w:rsid w:val="001F3916"/>
    <w:rsid w:val="001F42F0"/>
    <w:rsid w:val="001F4408"/>
    <w:rsid w:val="001F54C5"/>
    <w:rsid w:val="001F63CD"/>
    <w:rsid w:val="001F662C"/>
    <w:rsid w:val="001F6DAB"/>
    <w:rsid w:val="001F6E07"/>
    <w:rsid w:val="001F7074"/>
    <w:rsid w:val="001F726A"/>
    <w:rsid w:val="001F7AB2"/>
    <w:rsid w:val="001F7CF8"/>
    <w:rsid w:val="002001C5"/>
    <w:rsid w:val="00200490"/>
    <w:rsid w:val="00200A9F"/>
    <w:rsid w:val="00200B66"/>
    <w:rsid w:val="00201F3A"/>
    <w:rsid w:val="00203C44"/>
    <w:rsid w:val="00203F96"/>
    <w:rsid w:val="00204D77"/>
    <w:rsid w:val="002054E1"/>
    <w:rsid w:val="00206479"/>
    <w:rsid w:val="002064D9"/>
    <w:rsid w:val="002069B2"/>
    <w:rsid w:val="00206BCD"/>
    <w:rsid w:val="00206D60"/>
    <w:rsid w:val="002075CB"/>
    <w:rsid w:val="00207A0B"/>
    <w:rsid w:val="00207FA3"/>
    <w:rsid w:val="0021019E"/>
    <w:rsid w:val="00211B18"/>
    <w:rsid w:val="002127B8"/>
    <w:rsid w:val="00212B5A"/>
    <w:rsid w:val="00212CF1"/>
    <w:rsid w:val="00214DA8"/>
    <w:rsid w:val="002152D4"/>
    <w:rsid w:val="00215423"/>
    <w:rsid w:val="002156A8"/>
    <w:rsid w:val="002158FA"/>
    <w:rsid w:val="00215D37"/>
    <w:rsid w:val="00216CC3"/>
    <w:rsid w:val="00217F5A"/>
    <w:rsid w:val="00217FFC"/>
    <w:rsid w:val="00220600"/>
    <w:rsid w:val="0022066B"/>
    <w:rsid w:val="002207E2"/>
    <w:rsid w:val="00220A8A"/>
    <w:rsid w:val="00220D1F"/>
    <w:rsid w:val="00220FD5"/>
    <w:rsid w:val="0022191C"/>
    <w:rsid w:val="002224DB"/>
    <w:rsid w:val="002236F8"/>
    <w:rsid w:val="00223850"/>
    <w:rsid w:val="00223BE6"/>
    <w:rsid w:val="00223FCB"/>
    <w:rsid w:val="002244FE"/>
    <w:rsid w:val="002252C3"/>
    <w:rsid w:val="00225B94"/>
    <w:rsid w:val="00225C54"/>
    <w:rsid w:val="002278B3"/>
    <w:rsid w:val="00230453"/>
    <w:rsid w:val="00230765"/>
    <w:rsid w:val="00230BB8"/>
    <w:rsid w:val="00230C1B"/>
    <w:rsid w:val="00230D18"/>
    <w:rsid w:val="00230EA8"/>
    <w:rsid w:val="00231895"/>
    <w:rsid w:val="002319E4"/>
    <w:rsid w:val="00231B66"/>
    <w:rsid w:val="00231CA6"/>
    <w:rsid w:val="00231D84"/>
    <w:rsid w:val="00232AA8"/>
    <w:rsid w:val="00232D61"/>
    <w:rsid w:val="00233E25"/>
    <w:rsid w:val="00234535"/>
    <w:rsid w:val="00234770"/>
    <w:rsid w:val="00235632"/>
    <w:rsid w:val="00235872"/>
    <w:rsid w:val="00235D83"/>
    <w:rsid w:val="00236741"/>
    <w:rsid w:val="00236829"/>
    <w:rsid w:val="00237873"/>
    <w:rsid w:val="002402B8"/>
    <w:rsid w:val="002404DD"/>
    <w:rsid w:val="00241559"/>
    <w:rsid w:val="0024212F"/>
    <w:rsid w:val="00242802"/>
    <w:rsid w:val="00242AE5"/>
    <w:rsid w:val="002435B3"/>
    <w:rsid w:val="002436D8"/>
    <w:rsid w:val="00243C8E"/>
    <w:rsid w:val="00244BAB"/>
    <w:rsid w:val="002452C6"/>
    <w:rsid w:val="002452E0"/>
    <w:rsid w:val="002458EB"/>
    <w:rsid w:val="002459A2"/>
    <w:rsid w:val="00245A5E"/>
    <w:rsid w:val="00245BB2"/>
    <w:rsid w:val="00246927"/>
    <w:rsid w:val="00246B86"/>
    <w:rsid w:val="00246D97"/>
    <w:rsid w:val="00246DE4"/>
    <w:rsid w:val="002500C8"/>
    <w:rsid w:val="002506AA"/>
    <w:rsid w:val="00250976"/>
    <w:rsid w:val="00250B26"/>
    <w:rsid w:val="002512CD"/>
    <w:rsid w:val="0025172F"/>
    <w:rsid w:val="002528EA"/>
    <w:rsid w:val="00253B8C"/>
    <w:rsid w:val="00254354"/>
    <w:rsid w:val="002567C7"/>
    <w:rsid w:val="00256832"/>
    <w:rsid w:val="00257283"/>
    <w:rsid w:val="00257543"/>
    <w:rsid w:val="00261202"/>
    <w:rsid w:val="002614A3"/>
    <w:rsid w:val="002617E7"/>
    <w:rsid w:val="00261E3B"/>
    <w:rsid w:val="0026325B"/>
    <w:rsid w:val="00264228"/>
    <w:rsid w:val="00264334"/>
    <w:rsid w:val="0026473E"/>
    <w:rsid w:val="00264D53"/>
    <w:rsid w:val="00265641"/>
    <w:rsid w:val="0026594C"/>
    <w:rsid w:val="002659D6"/>
    <w:rsid w:val="00265AC6"/>
    <w:rsid w:val="00266214"/>
    <w:rsid w:val="002665E9"/>
    <w:rsid w:val="00266619"/>
    <w:rsid w:val="00266F35"/>
    <w:rsid w:val="00267552"/>
    <w:rsid w:val="0026775E"/>
    <w:rsid w:val="00267C83"/>
    <w:rsid w:val="002710D9"/>
    <w:rsid w:val="002712BB"/>
    <w:rsid w:val="0027144F"/>
    <w:rsid w:val="00271813"/>
    <w:rsid w:val="00271F3A"/>
    <w:rsid w:val="00272944"/>
    <w:rsid w:val="00272CD8"/>
    <w:rsid w:val="00273278"/>
    <w:rsid w:val="002732FB"/>
    <w:rsid w:val="002737F4"/>
    <w:rsid w:val="00273AA8"/>
    <w:rsid w:val="00273F5A"/>
    <w:rsid w:val="00274186"/>
    <w:rsid w:val="002750CD"/>
    <w:rsid w:val="00275DA5"/>
    <w:rsid w:val="00275F1F"/>
    <w:rsid w:val="0027680E"/>
    <w:rsid w:val="002769D8"/>
    <w:rsid w:val="00277723"/>
    <w:rsid w:val="00277EDF"/>
    <w:rsid w:val="002801B4"/>
    <w:rsid w:val="002805F5"/>
    <w:rsid w:val="00280751"/>
    <w:rsid w:val="00280A72"/>
    <w:rsid w:val="0028148E"/>
    <w:rsid w:val="002816E6"/>
    <w:rsid w:val="002822A4"/>
    <w:rsid w:val="002823F3"/>
    <w:rsid w:val="0028280A"/>
    <w:rsid w:val="00283000"/>
    <w:rsid w:val="002831F1"/>
    <w:rsid w:val="002831FB"/>
    <w:rsid w:val="002837C4"/>
    <w:rsid w:val="00283813"/>
    <w:rsid w:val="00283F02"/>
    <w:rsid w:val="0028465F"/>
    <w:rsid w:val="00285868"/>
    <w:rsid w:val="00286ACD"/>
    <w:rsid w:val="00286C37"/>
    <w:rsid w:val="00287838"/>
    <w:rsid w:val="00287CCF"/>
    <w:rsid w:val="00290535"/>
    <w:rsid w:val="002907B5"/>
    <w:rsid w:val="002912EB"/>
    <w:rsid w:val="00291394"/>
    <w:rsid w:val="002914B0"/>
    <w:rsid w:val="00291B17"/>
    <w:rsid w:val="002928B9"/>
    <w:rsid w:val="00292EB7"/>
    <w:rsid w:val="0029318F"/>
    <w:rsid w:val="00293855"/>
    <w:rsid w:val="0029392B"/>
    <w:rsid w:val="00296153"/>
    <w:rsid w:val="00296227"/>
    <w:rsid w:val="00296298"/>
    <w:rsid w:val="002962AD"/>
    <w:rsid w:val="00296894"/>
    <w:rsid w:val="00296F44"/>
    <w:rsid w:val="0029777D"/>
    <w:rsid w:val="002A00AB"/>
    <w:rsid w:val="002A049E"/>
    <w:rsid w:val="002A055E"/>
    <w:rsid w:val="002A1D4E"/>
    <w:rsid w:val="002A207E"/>
    <w:rsid w:val="002A213C"/>
    <w:rsid w:val="002A257F"/>
    <w:rsid w:val="002A2869"/>
    <w:rsid w:val="002A32BB"/>
    <w:rsid w:val="002A4311"/>
    <w:rsid w:val="002A606D"/>
    <w:rsid w:val="002A6574"/>
    <w:rsid w:val="002A6F64"/>
    <w:rsid w:val="002B1EF3"/>
    <w:rsid w:val="002B2068"/>
    <w:rsid w:val="002B24D6"/>
    <w:rsid w:val="002B2797"/>
    <w:rsid w:val="002B2DE4"/>
    <w:rsid w:val="002B30D4"/>
    <w:rsid w:val="002B3433"/>
    <w:rsid w:val="002B421A"/>
    <w:rsid w:val="002B4AF2"/>
    <w:rsid w:val="002B4D00"/>
    <w:rsid w:val="002B6369"/>
    <w:rsid w:val="002B7F5C"/>
    <w:rsid w:val="002C001D"/>
    <w:rsid w:val="002C03DA"/>
    <w:rsid w:val="002C098D"/>
    <w:rsid w:val="002C156A"/>
    <w:rsid w:val="002C157D"/>
    <w:rsid w:val="002C1627"/>
    <w:rsid w:val="002C1DF4"/>
    <w:rsid w:val="002C2651"/>
    <w:rsid w:val="002C2EA8"/>
    <w:rsid w:val="002C41E6"/>
    <w:rsid w:val="002C4730"/>
    <w:rsid w:val="002C5007"/>
    <w:rsid w:val="002C68B4"/>
    <w:rsid w:val="002C6C22"/>
    <w:rsid w:val="002C714A"/>
    <w:rsid w:val="002C7DD6"/>
    <w:rsid w:val="002D071A"/>
    <w:rsid w:val="002D1080"/>
    <w:rsid w:val="002D1B52"/>
    <w:rsid w:val="002D2C3B"/>
    <w:rsid w:val="002D34B2"/>
    <w:rsid w:val="002D377D"/>
    <w:rsid w:val="002D39A5"/>
    <w:rsid w:val="002D3CB4"/>
    <w:rsid w:val="002D3E20"/>
    <w:rsid w:val="002D4516"/>
    <w:rsid w:val="002D489D"/>
    <w:rsid w:val="002D48B0"/>
    <w:rsid w:val="002D4E75"/>
    <w:rsid w:val="002D59A2"/>
    <w:rsid w:val="002D5B37"/>
    <w:rsid w:val="002D655C"/>
    <w:rsid w:val="002D67AA"/>
    <w:rsid w:val="002D67C4"/>
    <w:rsid w:val="002D6D46"/>
    <w:rsid w:val="002D6E1E"/>
    <w:rsid w:val="002D73EF"/>
    <w:rsid w:val="002D7637"/>
    <w:rsid w:val="002D7667"/>
    <w:rsid w:val="002D7A8C"/>
    <w:rsid w:val="002E0639"/>
    <w:rsid w:val="002E0A52"/>
    <w:rsid w:val="002E10FA"/>
    <w:rsid w:val="002E17F2"/>
    <w:rsid w:val="002E1896"/>
    <w:rsid w:val="002E1CEE"/>
    <w:rsid w:val="002E202F"/>
    <w:rsid w:val="002E2E9B"/>
    <w:rsid w:val="002E3F3A"/>
    <w:rsid w:val="002E4284"/>
    <w:rsid w:val="002E5698"/>
    <w:rsid w:val="002E5B3B"/>
    <w:rsid w:val="002E5C58"/>
    <w:rsid w:val="002E654D"/>
    <w:rsid w:val="002E6E23"/>
    <w:rsid w:val="002E7B69"/>
    <w:rsid w:val="002E7BFA"/>
    <w:rsid w:val="002E7CAE"/>
    <w:rsid w:val="002F05BF"/>
    <w:rsid w:val="002F1CD6"/>
    <w:rsid w:val="002F2058"/>
    <w:rsid w:val="002F2771"/>
    <w:rsid w:val="002F2B39"/>
    <w:rsid w:val="002F2BA2"/>
    <w:rsid w:val="002F37A9"/>
    <w:rsid w:val="002F37BF"/>
    <w:rsid w:val="002F4493"/>
    <w:rsid w:val="002F6602"/>
    <w:rsid w:val="002F6E98"/>
    <w:rsid w:val="002F7DA2"/>
    <w:rsid w:val="00301CE6"/>
    <w:rsid w:val="00301FB1"/>
    <w:rsid w:val="00301FBD"/>
    <w:rsid w:val="0030256B"/>
    <w:rsid w:val="003027EC"/>
    <w:rsid w:val="00303246"/>
    <w:rsid w:val="00303DCB"/>
    <w:rsid w:val="0030501F"/>
    <w:rsid w:val="00305579"/>
    <w:rsid w:val="0030622C"/>
    <w:rsid w:val="003063B2"/>
    <w:rsid w:val="003066B1"/>
    <w:rsid w:val="003078FC"/>
    <w:rsid w:val="00307BA1"/>
    <w:rsid w:val="0031076C"/>
    <w:rsid w:val="00310CD0"/>
    <w:rsid w:val="003111E0"/>
    <w:rsid w:val="0031131B"/>
    <w:rsid w:val="00311702"/>
    <w:rsid w:val="00311BDF"/>
    <w:rsid w:val="00311E82"/>
    <w:rsid w:val="0031212D"/>
    <w:rsid w:val="0031272D"/>
    <w:rsid w:val="0031310B"/>
    <w:rsid w:val="00313FD6"/>
    <w:rsid w:val="003143BD"/>
    <w:rsid w:val="00314693"/>
    <w:rsid w:val="0031474E"/>
    <w:rsid w:val="00314CEB"/>
    <w:rsid w:val="00315363"/>
    <w:rsid w:val="00315C80"/>
    <w:rsid w:val="0031765B"/>
    <w:rsid w:val="003203ED"/>
    <w:rsid w:val="003205CB"/>
    <w:rsid w:val="003208E1"/>
    <w:rsid w:val="00320A3C"/>
    <w:rsid w:val="00322C9F"/>
    <w:rsid w:val="00323A7B"/>
    <w:rsid w:val="00323E1B"/>
    <w:rsid w:val="00324018"/>
    <w:rsid w:val="0032417E"/>
    <w:rsid w:val="00324B99"/>
    <w:rsid w:val="00324D23"/>
    <w:rsid w:val="003266E9"/>
    <w:rsid w:val="00330818"/>
    <w:rsid w:val="00331751"/>
    <w:rsid w:val="00331868"/>
    <w:rsid w:val="00332B46"/>
    <w:rsid w:val="00333605"/>
    <w:rsid w:val="00334579"/>
    <w:rsid w:val="003348FE"/>
    <w:rsid w:val="00334C51"/>
    <w:rsid w:val="003354A2"/>
    <w:rsid w:val="003354BC"/>
    <w:rsid w:val="00335858"/>
    <w:rsid w:val="00335C7B"/>
    <w:rsid w:val="0033689F"/>
    <w:rsid w:val="00336A54"/>
    <w:rsid w:val="00336BDA"/>
    <w:rsid w:val="00337155"/>
    <w:rsid w:val="00337D09"/>
    <w:rsid w:val="003408BF"/>
    <w:rsid w:val="003408D0"/>
    <w:rsid w:val="00341061"/>
    <w:rsid w:val="00341CB1"/>
    <w:rsid w:val="00342A36"/>
    <w:rsid w:val="00342BD7"/>
    <w:rsid w:val="00342FD3"/>
    <w:rsid w:val="00343A9D"/>
    <w:rsid w:val="00344502"/>
    <w:rsid w:val="003456A0"/>
    <w:rsid w:val="00346671"/>
    <w:rsid w:val="00346DB5"/>
    <w:rsid w:val="003477B1"/>
    <w:rsid w:val="00350A88"/>
    <w:rsid w:val="00350C73"/>
    <w:rsid w:val="00350EB3"/>
    <w:rsid w:val="003510CF"/>
    <w:rsid w:val="00351605"/>
    <w:rsid w:val="0035275F"/>
    <w:rsid w:val="00354DA3"/>
    <w:rsid w:val="00355DF7"/>
    <w:rsid w:val="00357380"/>
    <w:rsid w:val="003602D9"/>
    <w:rsid w:val="00360306"/>
    <w:rsid w:val="003604CE"/>
    <w:rsid w:val="003606DE"/>
    <w:rsid w:val="00361619"/>
    <w:rsid w:val="00361724"/>
    <w:rsid w:val="0036196B"/>
    <w:rsid w:val="003621B2"/>
    <w:rsid w:val="003621DE"/>
    <w:rsid w:val="003640B6"/>
    <w:rsid w:val="00364442"/>
    <w:rsid w:val="003658F0"/>
    <w:rsid w:val="003659F0"/>
    <w:rsid w:val="00370668"/>
    <w:rsid w:val="00370E47"/>
    <w:rsid w:val="00371F69"/>
    <w:rsid w:val="00372606"/>
    <w:rsid w:val="00372708"/>
    <w:rsid w:val="00373549"/>
    <w:rsid w:val="003742AC"/>
    <w:rsid w:val="0037433A"/>
    <w:rsid w:val="00374A76"/>
    <w:rsid w:val="00374C63"/>
    <w:rsid w:val="0037549D"/>
    <w:rsid w:val="00375548"/>
    <w:rsid w:val="00375D7A"/>
    <w:rsid w:val="0037755E"/>
    <w:rsid w:val="0037756D"/>
    <w:rsid w:val="00377CE1"/>
    <w:rsid w:val="003807A4"/>
    <w:rsid w:val="003808EC"/>
    <w:rsid w:val="00380C23"/>
    <w:rsid w:val="00382508"/>
    <w:rsid w:val="00383F71"/>
    <w:rsid w:val="0038412D"/>
    <w:rsid w:val="003848EA"/>
    <w:rsid w:val="00384B74"/>
    <w:rsid w:val="00384C98"/>
    <w:rsid w:val="00385BF0"/>
    <w:rsid w:val="00386C35"/>
    <w:rsid w:val="00386C6D"/>
    <w:rsid w:val="0038739B"/>
    <w:rsid w:val="0038740F"/>
    <w:rsid w:val="00387A7A"/>
    <w:rsid w:val="00390437"/>
    <w:rsid w:val="00390972"/>
    <w:rsid w:val="00391DE7"/>
    <w:rsid w:val="00392313"/>
    <w:rsid w:val="003928B9"/>
    <w:rsid w:val="003929DE"/>
    <w:rsid w:val="00392C90"/>
    <w:rsid w:val="00392E23"/>
    <w:rsid w:val="00393320"/>
    <w:rsid w:val="003939FF"/>
    <w:rsid w:val="00393C6C"/>
    <w:rsid w:val="003945AD"/>
    <w:rsid w:val="00394F2F"/>
    <w:rsid w:val="003964EC"/>
    <w:rsid w:val="00396DB3"/>
    <w:rsid w:val="00397711"/>
    <w:rsid w:val="00397AF8"/>
    <w:rsid w:val="003A064C"/>
    <w:rsid w:val="003A2223"/>
    <w:rsid w:val="003A2367"/>
    <w:rsid w:val="003A2574"/>
    <w:rsid w:val="003A2A0F"/>
    <w:rsid w:val="003A2A14"/>
    <w:rsid w:val="003A37FC"/>
    <w:rsid w:val="003A45A1"/>
    <w:rsid w:val="003A5B0A"/>
    <w:rsid w:val="003A6037"/>
    <w:rsid w:val="003A6100"/>
    <w:rsid w:val="003A6BAC"/>
    <w:rsid w:val="003A70A4"/>
    <w:rsid w:val="003A72A8"/>
    <w:rsid w:val="003A7C96"/>
    <w:rsid w:val="003A7EF3"/>
    <w:rsid w:val="003A7F30"/>
    <w:rsid w:val="003B159C"/>
    <w:rsid w:val="003B1F9E"/>
    <w:rsid w:val="003B3586"/>
    <w:rsid w:val="003B369F"/>
    <w:rsid w:val="003B36A3"/>
    <w:rsid w:val="003B3E96"/>
    <w:rsid w:val="003B4181"/>
    <w:rsid w:val="003B4522"/>
    <w:rsid w:val="003B4A6B"/>
    <w:rsid w:val="003B582B"/>
    <w:rsid w:val="003B64BB"/>
    <w:rsid w:val="003B6817"/>
    <w:rsid w:val="003B686D"/>
    <w:rsid w:val="003B6D2C"/>
    <w:rsid w:val="003B7E59"/>
    <w:rsid w:val="003B7FE5"/>
    <w:rsid w:val="003B7FEB"/>
    <w:rsid w:val="003C0D6F"/>
    <w:rsid w:val="003C11C8"/>
    <w:rsid w:val="003C16B0"/>
    <w:rsid w:val="003C1AF5"/>
    <w:rsid w:val="003C20DF"/>
    <w:rsid w:val="003C2702"/>
    <w:rsid w:val="003C324E"/>
    <w:rsid w:val="003C34D2"/>
    <w:rsid w:val="003C4166"/>
    <w:rsid w:val="003C48AF"/>
    <w:rsid w:val="003C4A03"/>
    <w:rsid w:val="003C4AED"/>
    <w:rsid w:val="003C4E8D"/>
    <w:rsid w:val="003C6BCC"/>
    <w:rsid w:val="003C6FBC"/>
    <w:rsid w:val="003C7806"/>
    <w:rsid w:val="003D02CC"/>
    <w:rsid w:val="003D064C"/>
    <w:rsid w:val="003D102D"/>
    <w:rsid w:val="003D109F"/>
    <w:rsid w:val="003D13CB"/>
    <w:rsid w:val="003D22C0"/>
    <w:rsid w:val="003D2346"/>
    <w:rsid w:val="003D2478"/>
    <w:rsid w:val="003D2947"/>
    <w:rsid w:val="003D2EFD"/>
    <w:rsid w:val="003D330D"/>
    <w:rsid w:val="003D3983"/>
    <w:rsid w:val="003D3C45"/>
    <w:rsid w:val="003D4D6A"/>
    <w:rsid w:val="003D5B1F"/>
    <w:rsid w:val="003D68DE"/>
    <w:rsid w:val="003D690D"/>
    <w:rsid w:val="003D702D"/>
    <w:rsid w:val="003D7AE5"/>
    <w:rsid w:val="003E0A49"/>
    <w:rsid w:val="003E11B4"/>
    <w:rsid w:val="003E1211"/>
    <w:rsid w:val="003E148D"/>
    <w:rsid w:val="003E15FA"/>
    <w:rsid w:val="003E1867"/>
    <w:rsid w:val="003E1940"/>
    <w:rsid w:val="003E1E55"/>
    <w:rsid w:val="003E34C5"/>
    <w:rsid w:val="003E4374"/>
    <w:rsid w:val="003E4B40"/>
    <w:rsid w:val="003E55E4"/>
    <w:rsid w:val="003E63B8"/>
    <w:rsid w:val="003E74E3"/>
    <w:rsid w:val="003E791E"/>
    <w:rsid w:val="003F05C7"/>
    <w:rsid w:val="003F0DC6"/>
    <w:rsid w:val="003F1AC4"/>
    <w:rsid w:val="003F2135"/>
    <w:rsid w:val="003F2168"/>
    <w:rsid w:val="003F2270"/>
    <w:rsid w:val="003F2CD4"/>
    <w:rsid w:val="003F313B"/>
    <w:rsid w:val="003F36ED"/>
    <w:rsid w:val="003F4081"/>
    <w:rsid w:val="003F4623"/>
    <w:rsid w:val="003F46F7"/>
    <w:rsid w:val="003F5F39"/>
    <w:rsid w:val="003F6BBE"/>
    <w:rsid w:val="003F6C89"/>
    <w:rsid w:val="003F70EF"/>
    <w:rsid w:val="004000E8"/>
    <w:rsid w:val="004009A2"/>
    <w:rsid w:val="00400CE0"/>
    <w:rsid w:val="00401627"/>
    <w:rsid w:val="004016A9"/>
    <w:rsid w:val="00401722"/>
    <w:rsid w:val="00401D53"/>
    <w:rsid w:val="00402094"/>
    <w:rsid w:val="004022D2"/>
    <w:rsid w:val="004028A5"/>
    <w:rsid w:val="00402E2B"/>
    <w:rsid w:val="004032C2"/>
    <w:rsid w:val="0040366D"/>
    <w:rsid w:val="00404007"/>
    <w:rsid w:val="00404360"/>
    <w:rsid w:val="00405027"/>
    <w:rsid w:val="0040512B"/>
    <w:rsid w:val="0040521C"/>
    <w:rsid w:val="00405B22"/>
    <w:rsid w:val="00405CA5"/>
    <w:rsid w:val="00407B82"/>
    <w:rsid w:val="00407CD3"/>
    <w:rsid w:val="00407CE8"/>
    <w:rsid w:val="00410134"/>
    <w:rsid w:val="00410B72"/>
    <w:rsid w:val="00410F18"/>
    <w:rsid w:val="00411781"/>
    <w:rsid w:val="00411B96"/>
    <w:rsid w:val="00412152"/>
    <w:rsid w:val="0041219F"/>
    <w:rsid w:val="0041263E"/>
    <w:rsid w:val="00412798"/>
    <w:rsid w:val="00412DF7"/>
    <w:rsid w:val="00413AAC"/>
    <w:rsid w:val="00413E92"/>
    <w:rsid w:val="0041412E"/>
    <w:rsid w:val="004145AC"/>
    <w:rsid w:val="0041593E"/>
    <w:rsid w:val="00416489"/>
    <w:rsid w:val="0042050F"/>
    <w:rsid w:val="004207B8"/>
    <w:rsid w:val="00421105"/>
    <w:rsid w:val="00421A46"/>
    <w:rsid w:val="0042236E"/>
    <w:rsid w:val="00422AA4"/>
    <w:rsid w:val="00423EF3"/>
    <w:rsid w:val="004242F4"/>
    <w:rsid w:val="00424D71"/>
    <w:rsid w:val="00424F93"/>
    <w:rsid w:val="00425591"/>
    <w:rsid w:val="004259FF"/>
    <w:rsid w:val="00425C68"/>
    <w:rsid w:val="00425F26"/>
    <w:rsid w:val="0042621D"/>
    <w:rsid w:val="00426880"/>
    <w:rsid w:val="00427248"/>
    <w:rsid w:val="0043039F"/>
    <w:rsid w:val="004306A0"/>
    <w:rsid w:val="00430DB4"/>
    <w:rsid w:val="00431389"/>
    <w:rsid w:val="0043186A"/>
    <w:rsid w:val="00431D90"/>
    <w:rsid w:val="004324D7"/>
    <w:rsid w:val="00432E88"/>
    <w:rsid w:val="004338A7"/>
    <w:rsid w:val="00433CAF"/>
    <w:rsid w:val="00433DD6"/>
    <w:rsid w:val="0043408D"/>
    <w:rsid w:val="00434402"/>
    <w:rsid w:val="004347DA"/>
    <w:rsid w:val="004360B0"/>
    <w:rsid w:val="0043616D"/>
    <w:rsid w:val="004361CB"/>
    <w:rsid w:val="0043657E"/>
    <w:rsid w:val="00437447"/>
    <w:rsid w:val="00437459"/>
    <w:rsid w:val="0044068A"/>
    <w:rsid w:val="00440A38"/>
    <w:rsid w:val="00441A92"/>
    <w:rsid w:val="00441C6D"/>
    <w:rsid w:val="0044268E"/>
    <w:rsid w:val="004431DC"/>
    <w:rsid w:val="004438E2"/>
    <w:rsid w:val="00443E73"/>
    <w:rsid w:val="00444B59"/>
    <w:rsid w:val="00444F56"/>
    <w:rsid w:val="00445544"/>
    <w:rsid w:val="00446488"/>
    <w:rsid w:val="00446A79"/>
    <w:rsid w:val="00446B6A"/>
    <w:rsid w:val="004517AA"/>
    <w:rsid w:val="00452047"/>
    <w:rsid w:val="00452CAC"/>
    <w:rsid w:val="004543BC"/>
    <w:rsid w:val="00455739"/>
    <w:rsid w:val="00455944"/>
    <w:rsid w:val="0045715F"/>
    <w:rsid w:val="00457565"/>
    <w:rsid w:val="0045767F"/>
    <w:rsid w:val="00457B71"/>
    <w:rsid w:val="00457F14"/>
    <w:rsid w:val="00460B81"/>
    <w:rsid w:val="00461EAC"/>
    <w:rsid w:val="00464C8C"/>
    <w:rsid w:val="0046602C"/>
    <w:rsid w:val="00466411"/>
    <w:rsid w:val="00466986"/>
    <w:rsid w:val="004669E2"/>
    <w:rsid w:val="00467127"/>
    <w:rsid w:val="0046725D"/>
    <w:rsid w:val="00467A08"/>
    <w:rsid w:val="004708CF"/>
    <w:rsid w:val="00470C31"/>
    <w:rsid w:val="00471413"/>
    <w:rsid w:val="00471DE0"/>
    <w:rsid w:val="00472A12"/>
    <w:rsid w:val="00472FF4"/>
    <w:rsid w:val="004734D0"/>
    <w:rsid w:val="00473F07"/>
    <w:rsid w:val="004747D5"/>
    <w:rsid w:val="0047556B"/>
    <w:rsid w:val="004759C9"/>
    <w:rsid w:val="00476B71"/>
    <w:rsid w:val="0047721A"/>
    <w:rsid w:val="0047742D"/>
    <w:rsid w:val="00477768"/>
    <w:rsid w:val="00477A31"/>
    <w:rsid w:val="00477FBE"/>
    <w:rsid w:val="0048070C"/>
    <w:rsid w:val="00481662"/>
    <w:rsid w:val="00482A45"/>
    <w:rsid w:val="00482B4F"/>
    <w:rsid w:val="00483E58"/>
    <w:rsid w:val="00484D19"/>
    <w:rsid w:val="00484D81"/>
    <w:rsid w:val="00485C87"/>
    <w:rsid w:val="00485D7A"/>
    <w:rsid w:val="004909CE"/>
    <w:rsid w:val="004916F8"/>
    <w:rsid w:val="00492BC5"/>
    <w:rsid w:val="00492D6E"/>
    <w:rsid w:val="0049351E"/>
    <w:rsid w:val="0049407C"/>
    <w:rsid w:val="00495E8A"/>
    <w:rsid w:val="00496081"/>
    <w:rsid w:val="00496450"/>
    <w:rsid w:val="004964F1"/>
    <w:rsid w:val="00496CBF"/>
    <w:rsid w:val="0049760E"/>
    <w:rsid w:val="004A0A87"/>
    <w:rsid w:val="004A0C5B"/>
    <w:rsid w:val="004A14F6"/>
    <w:rsid w:val="004A16BC"/>
    <w:rsid w:val="004A1720"/>
    <w:rsid w:val="004A19C3"/>
    <w:rsid w:val="004A259F"/>
    <w:rsid w:val="004A2B94"/>
    <w:rsid w:val="004A42F6"/>
    <w:rsid w:val="004A4422"/>
    <w:rsid w:val="004A5031"/>
    <w:rsid w:val="004A57DB"/>
    <w:rsid w:val="004A6301"/>
    <w:rsid w:val="004A6BAA"/>
    <w:rsid w:val="004A7097"/>
    <w:rsid w:val="004B0D61"/>
    <w:rsid w:val="004B12A0"/>
    <w:rsid w:val="004B27F2"/>
    <w:rsid w:val="004B2889"/>
    <w:rsid w:val="004B2D95"/>
    <w:rsid w:val="004B31B1"/>
    <w:rsid w:val="004B3D50"/>
    <w:rsid w:val="004B3DE5"/>
    <w:rsid w:val="004B3FAA"/>
    <w:rsid w:val="004B4123"/>
    <w:rsid w:val="004B442F"/>
    <w:rsid w:val="004B46F3"/>
    <w:rsid w:val="004B4DB5"/>
    <w:rsid w:val="004B4F7B"/>
    <w:rsid w:val="004B528E"/>
    <w:rsid w:val="004B650F"/>
    <w:rsid w:val="004B684A"/>
    <w:rsid w:val="004B6B0E"/>
    <w:rsid w:val="004B6ED9"/>
    <w:rsid w:val="004B6F6A"/>
    <w:rsid w:val="004B74DB"/>
    <w:rsid w:val="004B7C0C"/>
    <w:rsid w:val="004B7FAB"/>
    <w:rsid w:val="004C06E5"/>
    <w:rsid w:val="004C1743"/>
    <w:rsid w:val="004C1FA4"/>
    <w:rsid w:val="004C3898"/>
    <w:rsid w:val="004C3CB5"/>
    <w:rsid w:val="004C3E4F"/>
    <w:rsid w:val="004C52A6"/>
    <w:rsid w:val="004C5FC5"/>
    <w:rsid w:val="004C69A5"/>
    <w:rsid w:val="004C74F7"/>
    <w:rsid w:val="004D0937"/>
    <w:rsid w:val="004D099E"/>
    <w:rsid w:val="004D1D40"/>
    <w:rsid w:val="004D2F72"/>
    <w:rsid w:val="004D36B1"/>
    <w:rsid w:val="004D3899"/>
    <w:rsid w:val="004D4E61"/>
    <w:rsid w:val="004D4F58"/>
    <w:rsid w:val="004D7EBD"/>
    <w:rsid w:val="004E0079"/>
    <w:rsid w:val="004E09AF"/>
    <w:rsid w:val="004E13FE"/>
    <w:rsid w:val="004E1402"/>
    <w:rsid w:val="004E1BDA"/>
    <w:rsid w:val="004E2680"/>
    <w:rsid w:val="004E28F9"/>
    <w:rsid w:val="004E39CC"/>
    <w:rsid w:val="004E462E"/>
    <w:rsid w:val="004E56DC"/>
    <w:rsid w:val="004E6194"/>
    <w:rsid w:val="004E6DD0"/>
    <w:rsid w:val="004E76F4"/>
    <w:rsid w:val="004E7905"/>
    <w:rsid w:val="004E7D28"/>
    <w:rsid w:val="004F0686"/>
    <w:rsid w:val="004F09EB"/>
    <w:rsid w:val="004F0B4E"/>
    <w:rsid w:val="004F0B6C"/>
    <w:rsid w:val="004F1E63"/>
    <w:rsid w:val="004F2056"/>
    <w:rsid w:val="004F2078"/>
    <w:rsid w:val="004F2455"/>
    <w:rsid w:val="004F2637"/>
    <w:rsid w:val="004F27E3"/>
    <w:rsid w:val="004F2CA1"/>
    <w:rsid w:val="004F2ED6"/>
    <w:rsid w:val="004F3A53"/>
    <w:rsid w:val="004F3D89"/>
    <w:rsid w:val="004F418F"/>
    <w:rsid w:val="004F41AF"/>
    <w:rsid w:val="004F4266"/>
    <w:rsid w:val="004F4355"/>
    <w:rsid w:val="004F499F"/>
    <w:rsid w:val="004F4A17"/>
    <w:rsid w:val="004F4DA3"/>
    <w:rsid w:val="004F53B5"/>
    <w:rsid w:val="004F5857"/>
    <w:rsid w:val="004F69F3"/>
    <w:rsid w:val="004F6A65"/>
    <w:rsid w:val="00500E28"/>
    <w:rsid w:val="00500F1F"/>
    <w:rsid w:val="00501A22"/>
    <w:rsid w:val="005021CE"/>
    <w:rsid w:val="005028FA"/>
    <w:rsid w:val="00502D9F"/>
    <w:rsid w:val="00503237"/>
    <w:rsid w:val="005038EF"/>
    <w:rsid w:val="0050407E"/>
    <w:rsid w:val="005040B2"/>
    <w:rsid w:val="00504EF9"/>
    <w:rsid w:val="0050517C"/>
    <w:rsid w:val="0050524C"/>
    <w:rsid w:val="0050541E"/>
    <w:rsid w:val="00506557"/>
    <w:rsid w:val="0050677A"/>
    <w:rsid w:val="00506DE5"/>
    <w:rsid w:val="00507A06"/>
    <w:rsid w:val="00507DDF"/>
    <w:rsid w:val="005108D8"/>
    <w:rsid w:val="00510D7E"/>
    <w:rsid w:val="005116F9"/>
    <w:rsid w:val="00511BBA"/>
    <w:rsid w:val="005134C9"/>
    <w:rsid w:val="00513518"/>
    <w:rsid w:val="00513B7C"/>
    <w:rsid w:val="00513BFD"/>
    <w:rsid w:val="00514327"/>
    <w:rsid w:val="005153A7"/>
    <w:rsid w:val="00516D60"/>
    <w:rsid w:val="00517E91"/>
    <w:rsid w:val="0052017E"/>
    <w:rsid w:val="00521035"/>
    <w:rsid w:val="00521241"/>
    <w:rsid w:val="005212AA"/>
    <w:rsid w:val="005219CF"/>
    <w:rsid w:val="00521C47"/>
    <w:rsid w:val="00521D10"/>
    <w:rsid w:val="005221A9"/>
    <w:rsid w:val="00522D3A"/>
    <w:rsid w:val="005239BB"/>
    <w:rsid w:val="00526A12"/>
    <w:rsid w:val="00526F42"/>
    <w:rsid w:val="00527817"/>
    <w:rsid w:val="0053013C"/>
    <w:rsid w:val="00530FF9"/>
    <w:rsid w:val="00531DB7"/>
    <w:rsid w:val="00531EA3"/>
    <w:rsid w:val="005324A2"/>
    <w:rsid w:val="005339BC"/>
    <w:rsid w:val="00534737"/>
    <w:rsid w:val="005348B0"/>
    <w:rsid w:val="00534929"/>
    <w:rsid w:val="00534AA6"/>
    <w:rsid w:val="00534B59"/>
    <w:rsid w:val="00534DBA"/>
    <w:rsid w:val="0053573B"/>
    <w:rsid w:val="00535F33"/>
    <w:rsid w:val="00536759"/>
    <w:rsid w:val="00536775"/>
    <w:rsid w:val="00537C62"/>
    <w:rsid w:val="00541B28"/>
    <w:rsid w:val="00541D6C"/>
    <w:rsid w:val="00542058"/>
    <w:rsid w:val="00542605"/>
    <w:rsid w:val="00543B9A"/>
    <w:rsid w:val="00543E14"/>
    <w:rsid w:val="005449F8"/>
    <w:rsid w:val="00544F6C"/>
    <w:rsid w:val="00545D29"/>
    <w:rsid w:val="00546970"/>
    <w:rsid w:val="00546B05"/>
    <w:rsid w:val="0054759B"/>
    <w:rsid w:val="00550413"/>
    <w:rsid w:val="005527DB"/>
    <w:rsid w:val="00554E19"/>
    <w:rsid w:val="00555782"/>
    <w:rsid w:val="005558FF"/>
    <w:rsid w:val="00555A4D"/>
    <w:rsid w:val="00555F04"/>
    <w:rsid w:val="005565B7"/>
    <w:rsid w:val="0055687F"/>
    <w:rsid w:val="00556DED"/>
    <w:rsid w:val="00557178"/>
    <w:rsid w:val="0055764A"/>
    <w:rsid w:val="005577FA"/>
    <w:rsid w:val="0055792C"/>
    <w:rsid w:val="00557989"/>
    <w:rsid w:val="00560BBC"/>
    <w:rsid w:val="00560FC9"/>
    <w:rsid w:val="0056121F"/>
    <w:rsid w:val="005618B1"/>
    <w:rsid w:val="00563EDE"/>
    <w:rsid w:val="005641EE"/>
    <w:rsid w:val="0056593C"/>
    <w:rsid w:val="0056665E"/>
    <w:rsid w:val="0056698D"/>
    <w:rsid w:val="00566A54"/>
    <w:rsid w:val="00566D11"/>
    <w:rsid w:val="00567656"/>
    <w:rsid w:val="00567FE7"/>
    <w:rsid w:val="00570CF6"/>
    <w:rsid w:val="0057112F"/>
    <w:rsid w:val="005714A7"/>
    <w:rsid w:val="00571B31"/>
    <w:rsid w:val="00572505"/>
    <w:rsid w:val="00572593"/>
    <w:rsid w:val="00572CF4"/>
    <w:rsid w:val="00573304"/>
    <w:rsid w:val="00573767"/>
    <w:rsid w:val="005742B3"/>
    <w:rsid w:val="00575545"/>
    <w:rsid w:val="00575869"/>
    <w:rsid w:val="00576A1A"/>
    <w:rsid w:val="00577147"/>
    <w:rsid w:val="00577289"/>
    <w:rsid w:val="00581720"/>
    <w:rsid w:val="00581BA3"/>
    <w:rsid w:val="005827E0"/>
    <w:rsid w:val="00582809"/>
    <w:rsid w:val="00582973"/>
    <w:rsid w:val="00582B7A"/>
    <w:rsid w:val="00583440"/>
    <w:rsid w:val="00583F5D"/>
    <w:rsid w:val="00584D68"/>
    <w:rsid w:val="00584F8A"/>
    <w:rsid w:val="00586237"/>
    <w:rsid w:val="00586852"/>
    <w:rsid w:val="00586AEF"/>
    <w:rsid w:val="00586C9D"/>
    <w:rsid w:val="00587695"/>
    <w:rsid w:val="0058798C"/>
    <w:rsid w:val="005900FA"/>
    <w:rsid w:val="00590ACA"/>
    <w:rsid w:val="00590C0A"/>
    <w:rsid w:val="00591670"/>
    <w:rsid w:val="00591BB6"/>
    <w:rsid w:val="005922D9"/>
    <w:rsid w:val="00592B3A"/>
    <w:rsid w:val="005935A4"/>
    <w:rsid w:val="0059416C"/>
    <w:rsid w:val="005948C2"/>
    <w:rsid w:val="00594C98"/>
    <w:rsid w:val="00595DCA"/>
    <w:rsid w:val="00595E9C"/>
    <w:rsid w:val="0059779B"/>
    <w:rsid w:val="00597900"/>
    <w:rsid w:val="005A0398"/>
    <w:rsid w:val="005A0FD0"/>
    <w:rsid w:val="005A157F"/>
    <w:rsid w:val="005A1E86"/>
    <w:rsid w:val="005A209A"/>
    <w:rsid w:val="005A227D"/>
    <w:rsid w:val="005A2835"/>
    <w:rsid w:val="005A3214"/>
    <w:rsid w:val="005A4730"/>
    <w:rsid w:val="005A57FB"/>
    <w:rsid w:val="005A5F40"/>
    <w:rsid w:val="005A662D"/>
    <w:rsid w:val="005A6D8A"/>
    <w:rsid w:val="005A74CD"/>
    <w:rsid w:val="005A7707"/>
    <w:rsid w:val="005B02E1"/>
    <w:rsid w:val="005B1409"/>
    <w:rsid w:val="005B1FC7"/>
    <w:rsid w:val="005B27A5"/>
    <w:rsid w:val="005B35D7"/>
    <w:rsid w:val="005B392A"/>
    <w:rsid w:val="005B39D5"/>
    <w:rsid w:val="005B3AA3"/>
    <w:rsid w:val="005B3D0A"/>
    <w:rsid w:val="005B3F1E"/>
    <w:rsid w:val="005B4615"/>
    <w:rsid w:val="005B4C56"/>
    <w:rsid w:val="005B5644"/>
    <w:rsid w:val="005B5D54"/>
    <w:rsid w:val="005B5E7E"/>
    <w:rsid w:val="005B6562"/>
    <w:rsid w:val="005B6ABF"/>
    <w:rsid w:val="005B6F83"/>
    <w:rsid w:val="005B7858"/>
    <w:rsid w:val="005C0190"/>
    <w:rsid w:val="005C0C31"/>
    <w:rsid w:val="005C15D2"/>
    <w:rsid w:val="005C1D74"/>
    <w:rsid w:val="005C1F90"/>
    <w:rsid w:val="005C2739"/>
    <w:rsid w:val="005C27BA"/>
    <w:rsid w:val="005C3452"/>
    <w:rsid w:val="005C3887"/>
    <w:rsid w:val="005C4284"/>
    <w:rsid w:val="005C5167"/>
    <w:rsid w:val="005C5189"/>
    <w:rsid w:val="005C5514"/>
    <w:rsid w:val="005C554B"/>
    <w:rsid w:val="005C586B"/>
    <w:rsid w:val="005C5C1B"/>
    <w:rsid w:val="005C5C24"/>
    <w:rsid w:val="005C6167"/>
    <w:rsid w:val="005C74FB"/>
    <w:rsid w:val="005C75A3"/>
    <w:rsid w:val="005C7AA7"/>
    <w:rsid w:val="005C7CF4"/>
    <w:rsid w:val="005C7E1F"/>
    <w:rsid w:val="005D03BA"/>
    <w:rsid w:val="005D087B"/>
    <w:rsid w:val="005D0923"/>
    <w:rsid w:val="005D1602"/>
    <w:rsid w:val="005D3100"/>
    <w:rsid w:val="005D3A6B"/>
    <w:rsid w:val="005D3A8B"/>
    <w:rsid w:val="005D4710"/>
    <w:rsid w:val="005D5255"/>
    <w:rsid w:val="005D575A"/>
    <w:rsid w:val="005D5791"/>
    <w:rsid w:val="005D61C1"/>
    <w:rsid w:val="005D6816"/>
    <w:rsid w:val="005E122E"/>
    <w:rsid w:val="005E1ABA"/>
    <w:rsid w:val="005E1CD1"/>
    <w:rsid w:val="005E26B9"/>
    <w:rsid w:val="005E2BCB"/>
    <w:rsid w:val="005E31F9"/>
    <w:rsid w:val="005E385F"/>
    <w:rsid w:val="005E4742"/>
    <w:rsid w:val="005E4B68"/>
    <w:rsid w:val="005E5B81"/>
    <w:rsid w:val="005E6448"/>
    <w:rsid w:val="005E6952"/>
    <w:rsid w:val="005E73DE"/>
    <w:rsid w:val="005E7765"/>
    <w:rsid w:val="005E7D00"/>
    <w:rsid w:val="005E7D36"/>
    <w:rsid w:val="005E7FEB"/>
    <w:rsid w:val="005F1BFC"/>
    <w:rsid w:val="005F1EFF"/>
    <w:rsid w:val="005F24A6"/>
    <w:rsid w:val="005F2CB1"/>
    <w:rsid w:val="005F3025"/>
    <w:rsid w:val="005F362D"/>
    <w:rsid w:val="005F434A"/>
    <w:rsid w:val="005F4A39"/>
    <w:rsid w:val="005F5F61"/>
    <w:rsid w:val="005F618C"/>
    <w:rsid w:val="005F66BB"/>
    <w:rsid w:val="005F6932"/>
    <w:rsid w:val="005F70BD"/>
    <w:rsid w:val="005F78F0"/>
    <w:rsid w:val="006001BC"/>
    <w:rsid w:val="0060024C"/>
    <w:rsid w:val="006003A2"/>
    <w:rsid w:val="006009CC"/>
    <w:rsid w:val="00600D02"/>
    <w:rsid w:val="0060112E"/>
    <w:rsid w:val="00602003"/>
    <w:rsid w:val="0060283C"/>
    <w:rsid w:val="006035E1"/>
    <w:rsid w:val="006037D8"/>
    <w:rsid w:val="00604634"/>
    <w:rsid w:val="00604F14"/>
    <w:rsid w:val="006050DB"/>
    <w:rsid w:val="0060580E"/>
    <w:rsid w:val="006063B5"/>
    <w:rsid w:val="006105C4"/>
    <w:rsid w:val="00611AB7"/>
    <w:rsid w:val="00611B83"/>
    <w:rsid w:val="006121A7"/>
    <w:rsid w:val="00612FFF"/>
    <w:rsid w:val="00613257"/>
    <w:rsid w:val="00613920"/>
    <w:rsid w:val="006144A4"/>
    <w:rsid w:val="00614663"/>
    <w:rsid w:val="00614C8B"/>
    <w:rsid w:val="00616245"/>
    <w:rsid w:val="006167FD"/>
    <w:rsid w:val="00616C60"/>
    <w:rsid w:val="00616F1E"/>
    <w:rsid w:val="0061764E"/>
    <w:rsid w:val="0061789A"/>
    <w:rsid w:val="00617D7D"/>
    <w:rsid w:val="0062019B"/>
    <w:rsid w:val="00620A71"/>
    <w:rsid w:val="00620BC3"/>
    <w:rsid w:val="00620C25"/>
    <w:rsid w:val="00620D80"/>
    <w:rsid w:val="00622E61"/>
    <w:rsid w:val="00623117"/>
    <w:rsid w:val="006233D6"/>
    <w:rsid w:val="006234A6"/>
    <w:rsid w:val="006239B6"/>
    <w:rsid w:val="00623A84"/>
    <w:rsid w:val="00623D96"/>
    <w:rsid w:val="00624311"/>
    <w:rsid w:val="00624898"/>
    <w:rsid w:val="00630001"/>
    <w:rsid w:val="006302E1"/>
    <w:rsid w:val="0063033F"/>
    <w:rsid w:val="0063038F"/>
    <w:rsid w:val="00630552"/>
    <w:rsid w:val="0063115E"/>
    <w:rsid w:val="006311B3"/>
    <w:rsid w:val="00631D68"/>
    <w:rsid w:val="006325F9"/>
    <w:rsid w:val="0063284C"/>
    <w:rsid w:val="00632994"/>
    <w:rsid w:val="00634103"/>
    <w:rsid w:val="006343D1"/>
    <w:rsid w:val="006351DE"/>
    <w:rsid w:val="0063524D"/>
    <w:rsid w:val="00636398"/>
    <w:rsid w:val="006364DD"/>
    <w:rsid w:val="006368D3"/>
    <w:rsid w:val="00636971"/>
    <w:rsid w:val="006377EC"/>
    <w:rsid w:val="00637B31"/>
    <w:rsid w:val="00637F9E"/>
    <w:rsid w:val="00640E02"/>
    <w:rsid w:val="006411EA"/>
    <w:rsid w:val="0064151F"/>
    <w:rsid w:val="00641533"/>
    <w:rsid w:val="00641FFC"/>
    <w:rsid w:val="0064208D"/>
    <w:rsid w:val="00642101"/>
    <w:rsid w:val="00642388"/>
    <w:rsid w:val="006426A8"/>
    <w:rsid w:val="00642942"/>
    <w:rsid w:val="0064299E"/>
    <w:rsid w:val="00642BDF"/>
    <w:rsid w:val="00642FB7"/>
    <w:rsid w:val="00643475"/>
    <w:rsid w:val="0064396A"/>
    <w:rsid w:val="006447F5"/>
    <w:rsid w:val="00644B7D"/>
    <w:rsid w:val="00644D4E"/>
    <w:rsid w:val="00645418"/>
    <w:rsid w:val="00645654"/>
    <w:rsid w:val="00645969"/>
    <w:rsid w:val="0064624E"/>
    <w:rsid w:val="0064714C"/>
    <w:rsid w:val="00647354"/>
    <w:rsid w:val="00650902"/>
    <w:rsid w:val="00650AB9"/>
    <w:rsid w:val="00651085"/>
    <w:rsid w:val="00651C8A"/>
    <w:rsid w:val="00651D8D"/>
    <w:rsid w:val="00651ED7"/>
    <w:rsid w:val="00652A08"/>
    <w:rsid w:val="0065399E"/>
    <w:rsid w:val="0065417D"/>
    <w:rsid w:val="00654DB6"/>
    <w:rsid w:val="006550FF"/>
    <w:rsid w:val="006553EE"/>
    <w:rsid w:val="00655733"/>
    <w:rsid w:val="00655ACD"/>
    <w:rsid w:val="00655B0A"/>
    <w:rsid w:val="00656300"/>
    <w:rsid w:val="00656511"/>
    <w:rsid w:val="00656A92"/>
    <w:rsid w:val="00656DDE"/>
    <w:rsid w:val="006578F9"/>
    <w:rsid w:val="0066011D"/>
    <w:rsid w:val="006607C0"/>
    <w:rsid w:val="00660E47"/>
    <w:rsid w:val="00660E6C"/>
    <w:rsid w:val="006613A6"/>
    <w:rsid w:val="006614BC"/>
    <w:rsid w:val="006627A2"/>
    <w:rsid w:val="00662B42"/>
    <w:rsid w:val="00662DF8"/>
    <w:rsid w:val="0066322D"/>
    <w:rsid w:val="006634E6"/>
    <w:rsid w:val="006635F8"/>
    <w:rsid w:val="00663C87"/>
    <w:rsid w:val="006648BD"/>
    <w:rsid w:val="00664FC0"/>
    <w:rsid w:val="006655EE"/>
    <w:rsid w:val="00665E6B"/>
    <w:rsid w:val="006663B8"/>
    <w:rsid w:val="006671D4"/>
    <w:rsid w:val="006675B2"/>
    <w:rsid w:val="00667EE7"/>
    <w:rsid w:val="00670922"/>
    <w:rsid w:val="00670AC1"/>
    <w:rsid w:val="00670BE1"/>
    <w:rsid w:val="00670C2B"/>
    <w:rsid w:val="00670E8B"/>
    <w:rsid w:val="00671583"/>
    <w:rsid w:val="0067218F"/>
    <w:rsid w:val="006722F1"/>
    <w:rsid w:val="006730D9"/>
    <w:rsid w:val="006733FA"/>
    <w:rsid w:val="006734FC"/>
    <w:rsid w:val="006735DF"/>
    <w:rsid w:val="00673BC9"/>
    <w:rsid w:val="00673C65"/>
    <w:rsid w:val="006740FF"/>
    <w:rsid w:val="006741F2"/>
    <w:rsid w:val="00674CC3"/>
    <w:rsid w:val="00675626"/>
    <w:rsid w:val="00675C72"/>
    <w:rsid w:val="00675D65"/>
    <w:rsid w:val="00675E09"/>
    <w:rsid w:val="0067715E"/>
    <w:rsid w:val="006771F9"/>
    <w:rsid w:val="006776D7"/>
    <w:rsid w:val="00677837"/>
    <w:rsid w:val="00680241"/>
    <w:rsid w:val="00680575"/>
    <w:rsid w:val="00681003"/>
    <w:rsid w:val="00681230"/>
    <w:rsid w:val="006817C9"/>
    <w:rsid w:val="00681A41"/>
    <w:rsid w:val="006829DC"/>
    <w:rsid w:val="0068350E"/>
    <w:rsid w:val="00683ECE"/>
    <w:rsid w:val="006855D1"/>
    <w:rsid w:val="0068584C"/>
    <w:rsid w:val="00685C5A"/>
    <w:rsid w:val="00686677"/>
    <w:rsid w:val="006867E9"/>
    <w:rsid w:val="00686D95"/>
    <w:rsid w:val="0068733E"/>
    <w:rsid w:val="0068749E"/>
    <w:rsid w:val="00687668"/>
    <w:rsid w:val="00687785"/>
    <w:rsid w:val="006879EC"/>
    <w:rsid w:val="0069004E"/>
    <w:rsid w:val="006900F7"/>
    <w:rsid w:val="00690755"/>
    <w:rsid w:val="006913CA"/>
    <w:rsid w:val="0069160C"/>
    <w:rsid w:val="0069164E"/>
    <w:rsid w:val="006916F0"/>
    <w:rsid w:val="00692713"/>
    <w:rsid w:val="00693DAB"/>
    <w:rsid w:val="00694A6B"/>
    <w:rsid w:val="0069564F"/>
    <w:rsid w:val="00695FC2"/>
    <w:rsid w:val="0069658B"/>
    <w:rsid w:val="00696949"/>
    <w:rsid w:val="006969E2"/>
    <w:rsid w:val="00696CFB"/>
    <w:rsid w:val="00697052"/>
    <w:rsid w:val="006A16E3"/>
    <w:rsid w:val="006A46FB"/>
    <w:rsid w:val="006A5329"/>
    <w:rsid w:val="006A5E28"/>
    <w:rsid w:val="006A5F32"/>
    <w:rsid w:val="006A697B"/>
    <w:rsid w:val="006A7AFF"/>
    <w:rsid w:val="006B0293"/>
    <w:rsid w:val="006B03E9"/>
    <w:rsid w:val="006B1816"/>
    <w:rsid w:val="006B1DBA"/>
    <w:rsid w:val="006B2099"/>
    <w:rsid w:val="006B255E"/>
    <w:rsid w:val="006B279E"/>
    <w:rsid w:val="006B3021"/>
    <w:rsid w:val="006B3414"/>
    <w:rsid w:val="006B353A"/>
    <w:rsid w:val="006B3954"/>
    <w:rsid w:val="006B39A1"/>
    <w:rsid w:val="006B3B3F"/>
    <w:rsid w:val="006B3C44"/>
    <w:rsid w:val="006B4082"/>
    <w:rsid w:val="006B4A0C"/>
    <w:rsid w:val="006B4EB1"/>
    <w:rsid w:val="006B50CF"/>
    <w:rsid w:val="006B52A6"/>
    <w:rsid w:val="006B643F"/>
    <w:rsid w:val="006B64A5"/>
    <w:rsid w:val="006B6748"/>
    <w:rsid w:val="006B784A"/>
    <w:rsid w:val="006B7F93"/>
    <w:rsid w:val="006C03B8"/>
    <w:rsid w:val="006C0AE0"/>
    <w:rsid w:val="006C1288"/>
    <w:rsid w:val="006C1A07"/>
    <w:rsid w:val="006C281A"/>
    <w:rsid w:val="006C2B9D"/>
    <w:rsid w:val="006C3678"/>
    <w:rsid w:val="006C3C7C"/>
    <w:rsid w:val="006C3FA8"/>
    <w:rsid w:val="006C475C"/>
    <w:rsid w:val="006C4D43"/>
    <w:rsid w:val="006C5C07"/>
    <w:rsid w:val="006C5DB2"/>
    <w:rsid w:val="006C5EC9"/>
    <w:rsid w:val="006C6059"/>
    <w:rsid w:val="006C66B1"/>
    <w:rsid w:val="006C6F13"/>
    <w:rsid w:val="006C7522"/>
    <w:rsid w:val="006C782B"/>
    <w:rsid w:val="006D1581"/>
    <w:rsid w:val="006D16DA"/>
    <w:rsid w:val="006D1F15"/>
    <w:rsid w:val="006D2211"/>
    <w:rsid w:val="006D3FB4"/>
    <w:rsid w:val="006D405B"/>
    <w:rsid w:val="006D4F11"/>
    <w:rsid w:val="006D5C43"/>
    <w:rsid w:val="006D5CB8"/>
    <w:rsid w:val="006D6224"/>
    <w:rsid w:val="006D6764"/>
    <w:rsid w:val="006D6A7B"/>
    <w:rsid w:val="006D6CBD"/>
    <w:rsid w:val="006D6E37"/>
    <w:rsid w:val="006D6F08"/>
    <w:rsid w:val="006E062C"/>
    <w:rsid w:val="006E1084"/>
    <w:rsid w:val="006E1997"/>
    <w:rsid w:val="006E1A03"/>
    <w:rsid w:val="006E1C82"/>
    <w:rsid w:val="006E1E76"/>
    <w:rsid w:val="006E2859"/>
    <w:rsid w:val="006E28B7"/>
    <w:rsid w:val="006E2A9B"/>
    <w:rsid w:val="006E2D4C"/>
    <w:rsid w:val="006E3310"/>
    <w:rsid w:val="006E3D0C"/>
    <w:rsid w:val="006E4E39"/>
    <w:rsid w:val="006E4ED0"/>
    <w:rsid w:val="006E519D"/>
    <w:rsid w:val="006E565E"/>
    <w:rsid w:val="006E673D"/>
    <w:rsid w:val="006E6F7A"/>
    <w:rsid w:val="006E7D3B"/>
    <w:rsid w:val="006F0051"/>
    <w:rsid w:val="006F05C2"/>
    <w:rsid w:val="006F1B70"/>
    <w:rsid w:val="006F27F1"/>
    <w:rsid w:val="006F2D46"/>
    <w:rsid w:val="006F341D"/>
    <w:rsid w:val="006F345F"/>
    <w:rsid w:val="006F3797"/>
    <w:rsid w:val="006F397C"/>
    <w:rsid w:val="006F3CDE"/>
    <w:rsid w:val="006F43DC"/>
    <w:rsid w:val="006F4449"/>
    <w:rsid w:val="006F580A"/>
    <w:rsid w:val="006F58D4"/>
    <w:rsid w:val="006F5B23"/>
    <w:rsid w:val="006F60CD"/>
    <w:rsid w:val="006F6582"/>
    <w:rsid w:val="006F669D"/>
    <w:rsid w:val="006F6C24"/>
    <w:rsid w:val="006F73BE"/>
    <w:rsid w:val="006F75AC"/>
    <w:rsid w:val="00700215"/>
    <w:rsid w:val="00700873"/>
    <w:rsid w:val="0070126C"/>
    <w:rsid w:val="00701399"/>
    <w:rsid w:val="00701AE0"/>
    <w:rsid w:val="0070263C"/>
    <w:rsid w:val="007026A4"/>
    <w:rsid w:val="007027D3"/>
    <w:rsid w:val="00703013"/>
    <w:rsid w:val="0070346E"/>
    <w:rsid w:val="00704712"/>
    <w:rsid w:val="00704B1D"/>
    <w:rsid w:val="00704EDB"/>
    <w:rsid w:val="00705633"/>
    <w:rsid w:val="00706101"/>
    <w:rsid w:val="00707072"/>
    <w:rsid w:val="007078EF"/>
    <w:rsid w:val="00707D61"/>
    <w:rsid w:val="007112FA"/>
    <w:rsid w:val="00712287"/>
    <w:rsid w:val="007122A1"/>
    <w:rsid w:val="00712659"/>
    <w:rsid w:val="00712772"/>
    <w:rsid w:val="007129C4"/>
    <w:rsid w:val="00714049"/>
    <w:rsid w:val="007148D3"/>
    <w:rsid w:val="00714B4F"/>
    <w:rsid w:val="00715ADA"/>
    <w:rsid w:val="00715B9A"/>
    <w:rsid w:val="0071652A"/>
    <w:rsid w:val="007165E2"/>
    <w:rsid w:val="00716C69"/>
    <w:rsid w:val="00717C04"/>
    <w:rsid w:val="00720330"/>
    <w:rsid w:val="00721F64"/>
    <w:rsid w:val="00722EBE"/>
    <w:rsid w:val="0072323B"/>
    <w:rsid w:val="00723568"/>
    <w:rsid w:val="00725237"/>
    <w:rsid w:val="007257D0"/>
    <w:rsid w:val="00726EA6"/>
    <w:rsid w:val="00727208"/>
    <w:rsid w:val="00727680"/>
    <w:rsid w:val="007312DE"/>
    <w:rsid w:val="0073189A"/>
    <w:rsid w:val="00731ABF"/>
    <w:rsid w:val="00732809"/>
    <w:rsid w:val="00732AF1"/>
    <w:rsid w:val="0073303B"/>
    <w:rsid w:val="0073408D"/>
    <w:rsid w:val="007348B1"/>
    <w:rsid w:val="0073529A"/>
    <w:rsid w:val="007361DF"/>
    <w:rsid w:val="007362A6"/>
    <w:rsid w:val="0073656E"/>
    <w:rsid w:val="007365B7"/>
    <w:rsid w:val="00736951"/>
    <w:rsid w:val="00736D7D"/>
    <w:rsid w:val="00737A2F"/>
    <w:rsid w:val="00737B60"/>
    <w:rsid w:val="00740E58"/>
    <w:rsid w:val="0074128B"/>
    <w:rsid w:val="00741566"/>
    <w:rsid w:val="007417D5"/>
    <w:rsid w:val="0074182E"/>
    <w:rsid w:val="00741E88"/>
    <w:rsid w:val="00743E39"/>
    <w:rsid w:val="007445A0"/>
    <w:rsid w:val="00745159"/>
    <w:rsid w:val="0074524B"/>
    <w:rsid w:val="00745728"/>
    <w:rsid w:val="00745EE1"/>
    <w:rsid w:val="0074795C"/>
    <w:rsid w:val="00747D8B"/>
    <w:rsid w:val="00747F4A"/>
    <w:rsid w:val="00750830"/>
    <w:rsid w:val="00750865"/>
    <w:rsid w:val="0075093B"/>
    <w:rsid w:val="00751228"/>
    <w:rsid w:val="007513DD"/>
    <w:rsid w:val="00752319"/>
    <w:rsid w:val="00752B02"/>
    <w:rsid w:val="00752B27"/>
    <w:rsid w:val="00752D77"/>
    <w:rsid w:val="007542F1"/>
    <w:rsid w:val="00754ABA"/>
    <w:rsid w:val="00754C41"/>
    <w:rsid w:val="00754E31"/>
    <w:rsid w:val="00754F43"/>
    <w:rsid w:val="007554E3"/>
    <w:rsid w:val="00755EB5"/>
    <w:rsid w:val="007564A4"/>
    <w:rsid w:val="00756836"/>
    <w:rsid w:val="007571E1"/>
    <w:rsid w:val="0075722E"/>
    <w:rsid w:val="007572A8"/>
    <w:rsid w:val="00757A16"/>
    <w:rsid w:val="00757E0A"/>
    <w:rsid w:val="007604B2"/>
    <w:rsid w:val="00762EC9"/>
    <w:rsid w:val="0076329D"/>
    <w:rsid w:val="00763C84"/>
    <w:rsid w:val="0076419E"/>
    <w:rsid w:val="00764209"/>
    <w:rsid w:val="0076454D"/>
    <w:rsid w:val="0076492D"/>
    <w:rsid w:val="00764DED"/>
    <w:rsid w:val="00764DFB"/>
    <w:rsid w:val="00765281"/>
    <w:rsid w:val="00765C22"/>
    <w:rsid w:val="00766249"/>
    <w:rsid w:val="00766BAD"/>
    <w:rsid w:val="007674BB"/>
    <w:rsid w:val="0076797B"/>
    <w:rsid w:val="007702EF"/>
    <w:rsid w:val="00770DE1"/>
    <w:rsid w:val="00771749"/>
    <w:rsid w:val="007729A2"/>
    <w:rsid w:val="007731ED"/>
    <w:rsid w:val="00773876"/>
    <w:rsid w:val="0077393B"/>
    <w:rsid w:val="00774632"/>
    <w:rsid w:val="007755F2"/>
    <w:rsid w:val="00775F4F"/>
    <w:rsid w:val="00776971"/>
    <w:rsid w:val="00776EBE"/>
    <w:rsid w:val="00780A80"/>
    <w:rsid w:val="00780A8C"/>
    <w:rsid w:val="00780B5A"/>
    <w:rsid w:val="0078177E"/>
    <w:rsid w:val="00781E41"/>
    <w:rsid w:val="007820DF"/>
    <w:rsid w:val="0078273B"/>
    <w:rsid w:val="007827E4"/>
    <w:rsid w:val="007829BB"/>
    <w:rsid w:val="00782F0A"/>
    <w:rsid w:val="0078304C"/>
    <w:rsid w:val="0078352C"/>
    <w:rsid w:val="00783673"/>
    <w:rsid w:val="00785490"/>
    <w:rsid w:val="00785535"/>
    <w:rsid w:val="007859FB"/>
    <w:rsid w:val="00785B8A"/>
    <w:rsid w:val="00785E01"/>
    <w:rsid w:val="007867E1"/>
    <w:rsid w:val="007868EF"/>
    <w:rsid w:val="0078788E"/>
    <w:rsid w:val="007902A2"/>
    <w:rsid w:val="00791415"/>
    <w:rsid w:val="00791422"/>
    <w:rsid w:val="00791A74"/>
    <w:rsid w:val="007925EA"/>
    <w:rsid w:val="00792C5A"/>
    <w:rsid w:val="00793488"/>
    <w:rsid w:val="007939C3"/>
    <w:rsid w:val="00793CD8"/>
    <w:rsid w:val="0079503B"/>
    <w:rsid w:val="0079507A"/>
    <w:rsid w:val="00795669"/>
    <w:rsid w:val="007958A3"/>
    <w:rsid w:val="00795C92"/>
    <w:rsid w:val="00796231"/>
    <w:rsid w:val="00796852"/>
    <w:rsid w:val="00796966"/>
    <w:rsid w:val="00797FC2"/>
    <w:rsid w:val="007A0747"/>
    <w:rsid w:val="007A0B87"/>
    <w:rsid w:val="007A15A1"/>
    <w:rsid w:val="007A1CB3"/>
    <w:rsid w:val="007A2B12"/>
    <w:rsid w:val="007A2DA3"/>
    <w:rsid w:val="007A306F"/>
    <w:rsid w:val="007A3C82"/>
    <w:rsid w:val="007A43A6"/>
    <w:rsid w:val="007A4A84"/>
    <w:rsid w:val="007A58A6"/>
    <w:rsid w:val="007A7176"/>
    <w:rsid w:val="007A7690"/>
    <w:rsid w:val="007A7CC8"/>
    <w:rsid w:val="007B05DD"/>
    <w:rsid w:val="007B0F8F"/>
    <w:rsid w:val="007B1DCA"/>
    <w:rsid w:val="007B2ADE"/>
    <w:rsid w:val="007B2DDC"/>
    <w:rsid w:val="007B2FF2"/>
    <w:rsid w:val="007B3D2D"/>
    <w:rsid w:val="007B50AE"/>
    <w:rsid w:val="007B51DF"/>
    <w:rsid w:val="007B55E5"/>
    <w:rsid w:val="007B57D1"/>
    <w:rsid w:val="007B5FE3"/>
    <w:rsid w:val="007B6EB0"/>
    <w:rsid w:val="007B6FD4"/>
    <w:rsid w:val="007B7E4B"/>
    <w:rsid w:val="007C05DD"/>
    <w:rsid w:val="007C08EB"/>
    <w:rsid w:val="007C2579"/>
    <w:rsid w:val="007C33BB"/>
    <w:rsid w:val="007C33EC"/>
    <w:rsid w:val="007C3D18"/>
    <w:rsid w:val="007C41E2"/>
    <w:rsid w:val="007C51D4"/>
    <w:rsid w:val="007C531E"/>
    <w:rsid w:val="007C58D2"/>
    <w:rsid w:val="007C60BF"/>
    <w:rsid w:val="007C6A07"/>
    <w:rsid w:val="007C6B9C"/>
    <w:rsid w:val="007C75A1"/>
    <w:rsid w:val="007C77A5"/>
    <w:rsid w:val="007C7CC5"/>
    <w:rsid w:val="007C7EDA"/>
    <w:rsid w:val="007D016A"/>
    <w:rsid w:val="007D03B7"/>
    <w:rsid w:val="007D04E5"/>
    <w:rsid w:val="007D1B4F"/>
    <w:rsid w:val="007D1C9C"/>
    <w:rsid w:val="007D28AE"/>
    <w:rsid w:val="007D327E"/>
    <w:rsid w:val="007D3CEF"/>
    <w:rsid w:val="007D4312"/>
    <w:rsid w:val="007D477F"/>
    <w:rsid w:val="007D54A2"/>
    <w:rsid w:val="007D5901"/>
    <w:rsid w:val="007D6730"/>
    <w:rsid w:val="007D6D0D"/>
    <w:rsid w:val="007D6EE2"/>
    <w:rsid w:val="007D7526"/>
    <w:rsid w:val="007E0755"/>
    <w:rsid w:val="007E0806"/>
    <w:rsid w:val="007E0B25"/>
    <w:rsid w:val="007E156E"/>
    <w:rsid w:val="007E1640"/>
    <w:rsid w:val="007E1E81"/>
    <w:rsid w:val="007E2C10"/>
    <w:rsid w:val="007E3BDB"/>
    <w:rsid w:val="007E43A5"/>
    <w:rsid w:val="007E4610"/>
    <w:rsid w:val="007E4715"/>
    <w:rsid w:val="007E4824"/>
    <w:rsid w:val="007E4EBB"/>
    <w:rsid w:val="007E505B"/>
    <w:rsid w:val="007E61DD"/>
    <w:rsid w:val="007E6E15"/>
    <w:rsid w:val="007E7091"/>
    <w:rsid w:val="007E7566"/>
    <w:rsid w:val="007E7B22"/>
    <w:rsid w:val="007E7D9F"/>
    <w:rsid w:val="007F0302"/>
    <w:rsid w:val="007F1420"/>
    <w:rsid w:val="007F1BBC"/>
    <w:rsid w:val="007F2A31"/>
    <w:rsid w:val="007F30EC"/>
    <w:rsid w:val="007F417A"/>
    <w:rsid w:val="007F41AE"/>
    <w:rsid w:val="007F4413"/>
    <w:rsid w:val="007F481E"/>
    <w:rsid w:val="007F56F8"/>
    <w:rsid w:val="007F5B38"/>
    <w:rsid w:val="007F712F"/>
    <w:rsid w:val="007F7247"/>
    <w:rsid w:val="007F76DB"/>
    <w:rsid w:val="007F7FCB"/>
    <w:rsid w:val="00800127"/>
    <w:rsid w:val="008008B9"/>
    <w:rsid w:val="008015DC"/>
    <w:rsid w:val="00801B19"/>
    <w:rsid w:val="00801EB8"/>
    <w:rsid w:val="00802013"/>
    <w:rsid w:val="00802C24"/>
    <w:rsid w:val="00802E66"/>
    <w:rsid w:val="00803555"/>
    <w:rsid w:val="00803708"/>
    <w:rsid w:val="00803FAE"/>
    <w:rsid w:val="00804C94"/>
    <w:rsid w:val="00804EB4"/>
    <w:rsid w:val="008054E1"/>
    <w:rsid w:val="00805B36"/>
    <w:rsid w:val="0080605F"/>
    <w:rsid w:val="00807786"/>
    <w:rsid w:val="00807E4D"/>
    <w:rsid w:val="008103F7"/>
    <w:rsid w:val="008112E8"/>
    <w:rsid w:val="00811FCB"/>
    <w:rsid w:val="00812E27"/>
    <w:rsid w:val="008140A0"/>
    <w:rsid w:val="008141CE"/>
    <w:rsid w:val="008158D6"/>
    <w:rsid w:val="008164CD"/>
    <w:rsid w:val="00816EBF"/>
    <w:rsid w:val="00817196"/>
    <w:rsid w:val="008204A2"/>
    <w:rsid w:val="00820767"/>
    <w:rsid w:val="008207CB"/>
    <w:rsid w:val="00821283"/>
    <w:rsid w:val="0082314D"/>
    <w:rsid w:val="00823239"/>
    <w:rsid w:val="008235DB"/>
    <w:rsid w:val="00823738"/>
    <w:rsid w:val="00824115"/>
    <w:rsid w:val="00824AB4"/>
    <w:rsid w:val="00825C42"/>
    <w:rsid w:val="00825D25"/>
    <w:rsid w:val="00826344"/>
    <w:rsid w:val="00826EBC"/>
    <w:rsid w:val="00827070"/>
    <w:rsid w:val="008274F8"/>
    <w:rsid w:val="00827D6F"/>
    <w:rsid w:val="00830A7A"/>
    <w:rsid w:val="008318FF"/>
    <w:rsid w:val="00831D99"/>
    <w:rsid w:val="00832303"/>
    <w:rsid w:val="0083260B"/>
    <w:rsid w:val="0083279F"/>
    <w:rsid w:val="008330CA"/>
    <w:rsid w:val="0083362F"/>
    <w:rsid w:val="00834BB8"/>
    <w:rsid w:val="008351F2"/>
    <w:rsid w:val="00835700"/>
    <w:rsid w:val="00836CEB"/>
    <w:rsid w:val="008374FA"/>
    <w:rsid w:val="008376AC"/>
    <w:rsid w:val="008407BC"/>
    <w:rsid w:val="00840F3F"/>
    <w:rsid w:val="008415A5"/>
    <w:rsid w:val="00841B47"/>
    <w:rsid w:val="00841F46"/>
    <w:rsid w:val="00843111"/>
    <w:rsid w:val="00843C5B"/>
    <w:rsid w:val="00843F78"/>
    <w:rsid w:val="008444A4"/>
    <w:rsid w:val="008444E8"/>
    <w:rsid w:val="00844BE3"/>
    <w:rsid w:val="00844C3D"/>
    <w:rsid w:val="00844E80"/>
    <w:rsid w:val="008450B1"/>
    <w:rsid w:val="00845C11"/>
    <w:rsid w:val="00845F21"/>
    <w:rsid w:val="0084635F"/>
    <w:rsid w:val="00846FE7"/>
    <w:rsid w:val="0084731B"/>
    <w:rsid w:val="008475A6"/>
    <w:rsid w:val="0085073D"/>
    <w:rsid w:val="00850F67"/>
    <w:rsid w:val="008510E0"/>
    <w:rsid w:val="00852A5C"/>
    <w:rsid w:val="00853001"/>
    <w:rsid w:val="00853029"/>
    <w:rsid w:val="00853815"/>
    <w:rsid w:val="00854025"/>
    <w:rsid w:val="00854861"/>
    <w:rsid w:val="00854D1A"/>
    <w:rsid w:val="00856643"/>
    <w:rsid w:val="00856911"/>
    <w:rsid w:val="008605FA"/>
    <w:rsid w:val="00861B12"/>
    <w:rsid w:val="00862122"/>
    <w:rsid w:val="00862824"/>
    <w:rsid w:val="00862DE8"/>
    <w:rsid w:val="008633AA"/>
    <w:rsid w:val="0086342D"/>
    <w:rsid w:val="0086441B"/>
    <w:rsid w:val="008645CD"/>
    <w:rsid w:val="00864825"/>
    <w:rsid w:val="008659C2"/>
    <w:rsid w:val="008659E5"/>
    <w:rsid w:val="00867737"/>
    <w:rsid w:val="008677FD"/>
    <w:rsid w:val="008706D4"/>
    <w:rsid w:val="00870F8A"/>
    <w:rsid w:val="008719A4"/>
    <w:rsid w:val="00871B3E"/>
    <w:rsid w:val="00871D23"/>
    <w:rsid w:val="00871F54"/>
    <w:rsid w:val="00871F61"/>
    <w:rsid w:val="0087243F"/>
    <w:rsid w:val="00872493"/>
    <w:rsid w:val="00872BEA"/>
    <w:rsid w:val="00874283"/>
    <w:rsid w:val="00874312"/>
    <w:rsid w:val="0087437C"/>
    <w:rsid w:val="00875321"/>
    <w:rsid w:val="00875B1D"/>
    <w:rsid w:val="00875CD7"/>
    <w:rsid w:val="00875DF4"/>
    <w:rsid w:val="00876395"/>
    <w:rsid w:val="00876645"/>
    <w:rsid w:val="00876B4D"/>
    <w:rsid w:val="00877CE6"/>
    <w:rsid w:val="00877F18"/>
    <w:rsid w:val="0088108D"/>
    <w:rsid w:val="00881749"/>
    <w:rsid w:val="00881D1A"/>
    <w:rsid w:val="0088245E"/>
    <w:rsid w:val="00883427"/>
    <w:rsid w:val="00887D2C"/>
    <w:rsid w:val="00891A8E"/>
    <w:rsid w:val="008923EC"/>
    <w:rsid w:val="00892697"/>
    <w:rsid w:val="00892766"/>
    <w:rsid w:val="00892F20"/>
    <w:rsid w:val="00893342"/>
    <w:rsid w:val="008934DC"/>
    <w:rsid w:val="008941E3"/>
    <w:rsid w:val="00894879"/>
    <w:rsid w:val="008948FF"/>
    <w:rsid w:val="00894A88"/>
    <w:rsid w:val="00895386"/>
    <w:rsid w:val="00895593"/>
    <w:rsid w:val="00897660"/>
    <w:rsid w:val="008977E1"/>
    <w:rsid w:val="008A079F"/>
    <w:rsid w:val="008A0828"/>
    <w:rsid w:val="008A16DF"/>
    <w:rsid w:val="008A1A6E"/>
    <w:rsid w:val="008A1B46"/>
    <w:rsid w:val="008A21FF"/>
    <w:rsid w:val="008A2AEC"/>
    <w:rsid w:val="008A2CE2"/>
    <w:rsid w:val="008A30AC"/>
    <w:rsid w:val="008A391F"/>
    <w:rsid w:val="008A44B8"/>
    <w:rsid w:val="008A45ED"/>
    <w:rsid w:val="008A4D19"/>
    <w:rsid w:val="008A4D6B"/>
    <w:rsid w:val="008A51A8"/>
    <w:rsid w:val="008A54C7"/>
    <w:rsid w:val="008A5F70"/>
    <w:rsid w:val="008A664D"/>
    <w:rsid w:val="008A678E"/>
    <w:rsid w:val="008A77D8"/>
    <w:rsid w:val="008A7F21"/>
    <w:rsid w:val="008B0483"/>
    <w:rsid w:val="008B120C"/>
    <w:rsid w:val="008B2219"/>
    <w:rsid w:val="008B2488"/>
    <w:rsid w:val="008B4663"/>
    <w:rsid w:val="008B4951"/>
    <w:rsid w:val="008B4C30"/>
    <w:rsid w:val="008B51A0"/>
    <w:rsid w:val="008B5734"/>
    <w:rsid w:val="008B592A"/>
    <w:rsid w:val="008B70CF"/>
    <w:rsid w:val="008B7B5C"/>
    <w:rsid w:val="008B7D15"/>
    <w:rsid w:val="008C028C"/>
    <w:rsid w:val="008C0546"/>
    <w:rsid w:val="008C09D0"/>
    <w:rsid w:val="008C0C99"/>
    <w:rsid w:val="008C1089"/>
    <w:rsid w:val="008C2017"/>
    <w:rsid w:val="008C2258"/>
    <w:rsid w:val="008C3421"/>
    <w:rsid w:val="008C392F"/>
    <w:rsid w:val="008C3DC8"/>
    <w:rsid w:val="008C4958"/>
    <w:rsid w:val="008C49C2"/>
    <w:rsid w:val="008C4BAA"/>
    <w:rsid w:val="008C4E58"/>
    <w:rsid w:val="008C4F68"/>
    <w:rsid w:val="008C529E"/>
    <w:rsid w:val="008C52FC"/>
    <w:rsid w:val="008C544C"/>
    <w:rsid w:val="008C65C4"/>
    <w:rsid w:val="008C6AE8"/>
    <w:rsid w:val="008C6E16"/>
    <w:rsid w:val="008C70F8"/>
    <w:rsid w:val="008C7573"/>
    <w:rsid w:val="008D00A5"/>
    <w:rsid w:val="008D0F2E"/>
    <w:rsid w:val="008D12D6"/>
    <w:rsid w:val="008D1F39"/>
    <w:rsid w:val="008D2363"/>
    <w:rsid w:val="008D2979"/>
    <w:rsid w:val="008D34F1"/>
    <w:rsid w:val="008D38CC"/>
    <w:rsid w:val="008D3929"/>
    <w:rsid w:val="008D39D8"/>
    <w:rsid w:val="008D402D"/>
    <w:rsid w:val="008D565C"/>
    <w:rsid w:val="008D6D1A"/>
    <w:rsid w:val="008D6EA6"/>
    <w:rsid w:val="008D76AA"/>
    <w:rsid w:val="008E065E"/>
    <w:rsid w:val="008E0927"/>
    <w:rsid w:val="008E0944"/>
    <w:rsid w:val="008E1909"/>
    <w:rsid w:val="008E1CD4"/>
    <w:rsid w:val="008E2849"/>
    <w:rsid w:val="008E3476"/>
    <w:rsid w:val="008E3F7F"/>
    <w:rsid w:val="008E4364"/>
    <w:rsid w:val="008E4526"/>
    <w:rsid w:val="008E4A85"/>
    <w:rsid w:val="008E5282"/>
    <w:rsid w:val="008E5E47"/>
    <w:rsid w:val="008E710D"/>
    <w:rsid w:val="008E7855"/>
    <w:rsid w:val="008F05CC"/>
    <w:rsid w:val="008F08C4"/>
    <w:rsid w:val="008F1120"/>
    <w:rsid w:val="008F14D5"/>
    <w:rsid w:val="008F1EAB"/>
    <w:rsid w:val="008F2432"/>
    <w:rsid w:val="008F262D"/>
    <w:rsid w:val="008F31B3"/>
    <w:rsid w:val="008F33DC"/>
    <w:rsid w:val="008F345C"/>
    <w:rsid w:val="008F40D8"/>
    <w:rsid w:val="008F477F"/>
    <w:rsid w:val="008F4EC0"/>
    <w:rsid w:val="00900778"/>
    <w:rsid w:val="00900D08"/>
    <w:rsid w:val="00900FD8"/>
    <w:rsid w:val="0090170E"/>
    <w:rsid w:val="009018FE"/>
    <w:rsid w:val="00902350"/>
    <w:rsid w:val="00903030"/>
    <w:rsid w:val="0090336B"/>
    <w:rsid w:val="009053AA"/>
    <w:rsid w:val="00905BC0"/>
    <w:rsid w:val="00905CC0"/>
    <w:rsid w:val="00906939"/>
    <w:rsid w:val="0090694D"/>
    <w:rsid w:val="00907CB2"/>
    <w:rsid w:val="0091052F"/>
    <w:rsid w:val="00910B7D"/>
    <w:rsid w:val="0091180D"/>
    <w:rsid w:val="00911B84"/>
    <w:rsid w:val="00911DFB"/>
    <w:rsid w:val="00912786"/>
    <w:rsid w:val="00913830"/>
    <w:rsid w:val="009139D9"/>
    <w:rsid w:val="00914AA8"/>
    <w:rsid w:val="00914AD8"/>
    <w:rsid w:val="00914E5F"/>
    <w:rsid w:val="00915388"/>
    <w:rsid w:val="0091562E"/>
    <w:rsid w:val="00915EB2"/>
    <w:rsid w:val="00916079"/>
    <w:rsid w:val="0091721C"/>
    <w:rsid w:val="00917CE9"/>
    <w:rsid w:val="00920BF2"/>
    <w:rsid w:val="00921415"/>
    <w:rsid w:val="00922010"/>
    <w:rsid w:val="009221B1"/>
    <w:rsid w:val="00922E60"/>
    <w:rsid w:val="009230CD"/>
    <w:rsid w:val="00924FC2"/>
    <w:rsid w:val="00926160"/>
    <w:rsid w:val="00926262"/>
    <w:rsid w:val="009266AB"/>
    <w:rsid w:val="00926884"/>
    <w:rsid w:val="00927412"/>
    <w:rsid w:val="00930363"/>
    <w:rsid w:val="00931183"/>
    <w:rsid w:val="00931BD0"/>
    <w:rsid w:val="00931BD9"/>
    <w:rsid w:val="00931D9C"/>
    <w:rsid w:val="00933CEA"/>
    <w:rsid w:val="0093406E"/>
    <w:rsid w:val="009347AA"/>
    <w:rsid w:val="00935589"/>
    <w:rsid w:val="00935C2B"/>
    <w:rsid w:val="009368F3"/>
    <w:rsid w:val="00936F1C"/>
    <w:rsid w:val="0093737C"/>
    <w:rsid w:val="009374B3"/>
    <w:rsid w:val="0093764C"/>
    <w:rsid w:val="009379C1"/>
    <w:rsid w:val="009400A6"/>
    <w:rsid w:val="009402E2"/>
    <w:rsid w:val="00940C3B"/>
    <w:rsid w:val="00941636"/>
    <w:rsid w:val="009419EA"/>
    <w:rsid w:val="009424B0"/>
    <w:rsid w:val="00942814"/>
    <w:rsid w:val="00943742"/>
    <w:rsid w:val="00943E19"/>
    <w:rsid w:val="009441F4"/>
    <w:rsid w:val="009442F1"/>
    <w:rsid w:val="00944C7D"/>
    <w:rsid w:val="0094553A"/>
    <w:rsid w:val="00945C05"/>
    <w:rsid w:val="00946228"/>
    <w:rsid w:val="00946945"/>
    <w:rsid w:val="00947484"/>
    <w:rsid w:val="009475C8"/>
    <w:rsid w:val="00947713"/>
    <w:rsid w:val="009479C2"/>
    <w:rsid w:val="00947E3A"/>
    <w:rsid w:val="009501C2"/>
    <w:rsid w:val="00950DE7"/>
    <w:rsid w:val="009510CA"/>
    <w:rsid w:val="0095171B"/>
    <w:rsid w:val="009527B2"/>
    <w:rsid w:val="00953920"/>
    <w:rsid w:val="00953D47"/>
    <w:rsid w:val="0095437C"/>
    <w:rsid w:val="00954D95"/>
    <w:rsid w:val="0095681E"/>
    <w:rsid w:val="009568D4"/>
    <w:rsid w:val="00957017"/>
    <w:rsid w:val="009572D4"/>
    <w:rsid w:val="0095749B"/>
    <w:rsid w:val="009578B5"/>
    <w:rsid w:val="009600F6"/>
    <w:rsid w:val="00960F30"/>
    <w:rsid w:val="00961000"/>
    <w:rsid w:val="009614A8"/>
    <w:rsid w:val="00961921"/>
    <w:rsid w:val="00961B37"/>
    <w:rsid w:val="00961D12"/>
    <w:rsid w:val="0096200C"/>
    <w:rsid w:val="0096264F"/>
    <w:rsid w:val="009627D1"/>
    <w:rsid w:val="00963501"/>
    <w:rsid w:val="00963FAD"/>
    <w:rsid w:val="00964056"/>
    <w:rsid w:val="0096430A"/>
    <w:rsid w:val="0096554B"/>
    <w:rsid w:val="0096584A"/>
    <w:rsid w:val="00965F48"/>
    <w:rsid w:val="009660E3"/>
    <w:rsid w:val="009665FD"/>
    <w:rsid w:val="00971490"/>
    <w:rsid w:val="009716D3"/>
    <w:rsid w:val="0097190B"/>
    <w:rsid w:val="00971F08"/>
    <w:rsid w:val="009724FB"/>
    <w:rsid w:val="009729E5"/>
    <w:rsid w:val="00973EF6"/>
    <w:rsid w:val="00974027"/>
    <w:rsid w:val="00974C19"/>
    <w:rsid w:val="00974F61"/>
    <w:rsid w:val="00975F66"/>
    <w:rsid w:val="0097603D"/>
    <w:rsid w:val="00976229"/>
    <w:rsid w:val="00976949"/>
    <w:rsid w:val="00980477"/>
    <w:rsid w:val="009807C9"/>
    <w:rsid w:val="00980B5F"/>
    <w:rsid w:val="00980E38"/>
    <w:rsid w:val="00981075"/>
    <w:rsid w:val="00983270"/>
    <w:rsid w:val="0098367F"/>
    <w:rsid w:val="009838A7"/>
    <w:rsid w:val="00983A51"/>
    <w:rsid w:val="00985253"/>
    <w:rsid w:val="009853B3"/>
    <w:rsid w:val="00986179"/>
    <w:rsid w:val="00987DBD"/>
    <w:rsid w:val="00990166"/>
    <w:rsid w:val="00990630"/>
    <w:rsid w:val="00991761"/>
    <w:rsid w:val="00991874"/>
    <w:rsid w:val="00991FE1"/>
    <w:rsid w:val="009923D0"/>
    <w:rsid w:val="009926A8"/>
    <w:rsid w:val="00992BD2"/>
    <w:rsid w:val="00992E1E"/>
    <w:rsid w:val="0099426B"/>
    <w:rsid w:val="00994D06"/>
    <w:rsid w:val="00994DCA"/>
    <w:rsid w:val="0099515C"/>
    <w:rsid w:val="009960EC"/>
    <w:rsid w:val="0099634A"/>
    <w:rsid w:val="009970DD"/>
    <w:rsid w:val="0099727B"/>
    <w:rsid w:val="0099759C"/>
    <w:rsid w:val="009A0D41"/>
    <w:rsid w:val="009A0FBA"/>
    <w:rsid w:val="009A1601"/>
    <w:rsid w:val="009A16DC"/>
    <w:rsid w:val="009A1A5A"/>
    <w:rsid w:val="009A1F8A"/>
    <w:rsid w:val="009A2BE9"/>
    <w:rsid w:val="009A345D"/>
    <w:rsid w:val="009A3727"/>
    <w:rsid w:val="009A37C4"/>
    <w:rsid w:val="009A3BB6"/>
    <w:rsid w:val="009A4024"/>
    <w:rsid w:val="009A458F"/>
    <w:rsid w:val="009A462D"/>
    <w:rsid w:val="009A46BD"/>
    <w:rsid w:val="009A474A"/>
    <w:rsid w:val="009A4881"/>
    <w:rsid w:val="009A564C"/>
    <w:rsid w:val="009A5CBA"/>
    <w:rsid w:val="009A60A4"/>
    <w:rsid w:val="009A6A59"/>
    <w:rsid w:val="009A783B"/>
    <w:rsid w:val="009B0321"/>
    <w:rsid w:val="009B0354"/>
    <w:rsid w:val="009B03DE"/>
    <w:rsid w:val="009B1031"/>
    <w:rsid w:val="009B1150"/>
    <w:rsid w:val="009B178F"/>
    <w:rsid w:val="009B1A7C"/>
    <w:rsid w:val="009B1F30"/>
    <w:rsid w:val="009B3328"/>
    <w:rsid w:val="009B3AC2"/>
    <w:rsid w:val="009B3CDE"/>
    <w:rsid w:val="009B42C2"/>
    <w:rsid w:val="009B4DF4"/>
    <w:rsid w:val="009B52B4"/>
    <w:rsid w:val="009B564E"/>
    <w:rsid w:val="009B6A3E"/>
    <w:rsid w:val="009B7070"/>
    <w:rsid w:val="009B7902"/>
    <w:rsid w:val="009B7E87"/>
    <w:rsid w:val="009C0169"/>
    <w:rsid w:val="009C0542"/>
    <w:rsid w:val="009C134E"/>
    <w:rsid w:val="009C138C"/>
    <w:rsid w:val="009C15A2"/>
    <w:rsid w:val="009C16DF"/>
    <w:rsid w:val="009C29BE"/>
    <w:rsid w:val="009C2DCF"/>
    <w:rsid w:val="009C3B05"/>
    <w:rsid w:val="009C3C93"/>
    <w:rsid w:val="009C3D66"/>
    <w:rsid w:val="009C3DA1"/>
    <w:rsid w:val="009C403E"/>
    <w:rsid w:val="009C4903"/>
    <w:rsid w:val="009C520A"/>
    <w:rsid w:val="009C5B79"/>
    <w:rsid w:val="009C66AD"/>
    <w:rsid w:val="009C795A"/>
    <w:rsid w:val="009C7A7A"/>
    <w:rsid w:val="009C7F8E"/>
    <w:rsid w:val="009D01F5"/>
    <w:rsid w:val="009D058B"/>
    <w:rsid w:val="009D0947"/>
    <w:rsid w:val="009D11DA"/>
    <w:rsid w:val="009D1937"/>
    <w:rsid w:val="009D1EBA"/>
    <w:rsid w:val="009D20E5"/>
    <w:rsid w:val="009D285B"/>
    <w:rsid w:val="009D2877"/>
    <w:rsid w:val="009D32E1"/>
    <w:rsid w:val="009D33AF"/>
    <w:rsid w:val="009D4AD0"/>
    <w:rsid w:val="009D4FF0"/>
    <w:rsid w:val="009D5172"/>
    <w:rsid w:val="009D5CF5"/>
    <w:rsid w:val="009D6212"/>
    <w:rsid w:val="009D703C"/>
    <w:rsid w:val="009D718F"/>
    <w:rsid w:val="009D7796"/>
    <w:rsid w:val="009D7A17"/>
    <w:rsid w:val="009E0463"/>
    <w:rsid w:val="009E068F"/>
    <w:rsid w:val="009E1092"/>
    <w:rsid w:val="009E14E0"/>
    <w:rsid w:val="009E159E"/>
    <w:rsid w:val="009E1976"/>
    <w:rsid w:val="009E265C"/>
    <w:rsid w:val="009E35DB"/>
    <w:rsid w:val="009E3EEA"/>
    <w:rsid w:val="009E47A3"/>
    <w:rsid w:val="009E5426"/>
    <w:rsid w:val="009E58F4"/>
    <w:rsid w:val="009E5A6A"/>
    <w:rsid w:val="009E67F8"/>
    <w:rsid w:val="009F01C0"/>
    <w:rsid w:val="009F08F3"/>
    <w:rsid w:val="009F0BE2"/>
    <w:rsid w:val="009F10CD"/>
    <w:rsid w:val="009F1D6A"/>
    <w:rsid w:val="009F2787"/>
    <w:rsid w:val="009F344F"/>
    <w:rsid w:val="009F3506"/>
    <w:rsid w:val="009F37F0"/>
    <w:rsid w:val="009F5286"/>
    <w:rsid w:val="009F56BF"/>
    <w:rsid w:val="00A00633"/>
    <w:rsid w:val="00A00FA3"/>
    <w:rsid w:val="00A0124F"/>
    <w:rsid w:val="00A0158D"/>
    <w:rsid w:val="00A01BE7"/>
    <w:rsid w:val="00A02037"/>
    <w:rsid w:val="00A0239D"/>
    <w:rsid w:val="00A0267D"/>
    <w:rsid w:val="00A031D8"/>
    <w:rsid w:val="00A034C1"/>
    <w:rsid w:val="00A03FA0"/>
    <w:rsid w:val="00A048A8"/>
    <w:rsid w:val="00A048B1"/>
    <w:rsid w:val="00A04F49"/>
    <w:rsid w:val="00A0585C"/>
    <w:rsid w:val="00A05A66"/>
    <w:rsid w:val="00A06DCA"/>
    <w:rsid w:val="00A06EB9"/>
    <w:rsid w:val="00A07281"/>
    <w:rsid w:val="00A07821"/>
    <w:rsid w:val="00A07A73"/>
    <w:rsid w:val="00A07B55"/>
    <w:rsid w:val="00A111A8"/>
    <w:rsid w:val="00A111D8"/>
    <w:rsid w:val="00A11385"/>
    <w:rsid w:val="00A12749"/>
    <w:rsid w:val="00A12BEA"/>
    <w:rsid w:val="00A13E54"/>
    <w:rsid w:val="00A14068"/>
    <w:rsid w:val="00A149A2"/>
    <w:rsid w:val="00A14F4A"/>
    <w:rsid w:val="00A14FC8"/>
    <w:rsid w:val="00A16016"/>
    <w:rsid w:val="00A1606D"/>
    <w:rsid w:val="00A17709"/>
    <w:rsid w:val="00A1794F"/>
    <w:rsid w:val="00A17F63"/>
    <w:rsid w:val="00A2045B"/>
    <w:rsid w:val="00A2193B"/>
    <w:rsid w:val="00A21C84"/>
    <w:rsid w:val="00A22CE1"/>
    <w:rsid w:val="00A2320C"/>
    <w:rsid w:val="00A2351A"/>
    <w:rsid w:val="00A24591"/>
    <w:rsid w:val="00A24AC4"/>
    <w:rsid w:val="00A24B55"/>
    <w:rsid w:val="00A25F6F"/>
    <w:rsid w:val="00A264A9"/>
    <w:rsid w:val="00A266D7"/>
    <w:rsid w:val="00A269E8"/>
    <w:rsid w:val="00A26DCF"/>
    <w:rsid w:val="00A27454"/>
    <w:rsid w:val="00A27785"/>
    <w:rsid w:val="00A27857"/>
    <w:rsid w:val="00A27994"/>
    <w:rsid w:val="00A30187"/>
    <w:rsid w:val="00A30581"/>
    <w:rsid w:val="00A306D7"/>
    <w:rsid w:val="00A32528"/>
    <w:rsid w:val="00A32DD0"/>
    <w:rsid w:val="00A332B0"/>
    <w:rsid w:val="00A3416C"/>
    <w:rsid w:val="00A34352"/>
    <w:rsid w:val="00A3448A"/>
    <w:rsid w:val="00A347C8"/>
    <w:rsid w:val="00A36297"/>
    <w:rsid w:val="00A36719"/>
    <w:rsid w:val="00A36CC1"/>
    <w:rsid w:val="00A408C8"/>
    <w:rsid w:val="00A40948"/>
    <w:rsid w:val="00A40F44"/>
    <w:rsid w:val="00A41DBB"/>
    <w:rsid w:val="00A41E2B"/>
    <w:rsid w:val="00A42F8C"/>
    <w:rsid w:val="00A43070"/>
    <w:rsid w:val="00A4315A"/>
    <w:rsid w:val="00A438B0"/>
    <w:rsid w:val="00A45376"/>
    <w:rsid w:val="00A45B74"/>
    <w:rsid w:val="00A465D9"/>
    <w:rsid w:val="00A466D5"/>
    <w:rsid w:val="00A46C15"/>
    <w:rsid w:val="00A47502"/>
    <w:rsid w:val="00A5005E"/>
    <w:rsid w:val="00A50155"/>
    <w:rsid w:val="00A503B3"/>
    <w:rsid w:val="00A50F6C"/>
    <w:rsid w:val="00A51246"/>
    <w:rsid w:val="00A515D3"/>
    <w:rsid w:val="00A52673"/>
    <w:rsid w:val="00A528EC"/>
    <w:rsid w:val="00A52E1D"/>
    <w:rsid w:val="00A531D5"/>
    <w:rsid w:val="00A5368C"/>
    <w:rsid w:val="00A54CC2"/>
    <w:rsid w:val="00A5506E"/>
    <w:rsid w:val="00A556A9"/>
    <w:rsid w:val="00A56322"/>
    <w:rsid w:val="00A56596"/>
    <w:rsid w:val="00A5694A"/>
    <w:rsid w:val="00A56B71"/>
    <w:rsid w:val="00A5752B"/>
    <w:rsid w:val="00A61499"/>
    <w:rsid w:val="00A614F5"/>
    <w:rsid w:val="00A61BD3"/>
    <w:rsid w:val="00A61BE8"/>
    <w:rsid w:val="00A61CCA"/>
    <w:rsid w:val="00A61D49"/>
    <w:rsid w:val="00A61E79"/>
    <w:rsid w:val="00A620AA"/>
    <w:rsid w:val="00A62A77"/>
    <w:rsid w:val="00A62B1E"/>
    <w:rsid w:val="00A62CAE"/>
    <w:rsid w:val="00A63483"/>
    <w:rsid w:val="00A65060"/>
    <w:rsid w:val="00A6525C"/>
    <w:rsid w:val="00A6564F"/>
    <w:rsid w:val="00A657D7"/>
    <w:rsid w:val="00A658CB"/>
    <w:rsid w:val="00A660AC"/>
    <w:rsid w:val="00A662CF"/>
    <w:rsid w:val="00A665C3"/>
    <w:rsid w:val="00A668EC"/>
    <w:rsid w:val="00A66A28"/>
    <w:rsid w:val="00A66CAF"/>
    <w:rsid w:val="00A67E6C"/>
    <w:rsid w:val="00A70AFD"/>
    <w:rsid w:val="00A71B99"/>
    <w:rsid w:val="00A739D0"/>
    <w:rsid w:val="00A73F2B"/>
    <w:rsid w:val="00A741D6"/>
    <w:rsid w:val="00A74267"/>
    <w:rsid w:val="00A75987"/>
    <w:rsid w:val="00A759D1"/>
    <w:rsid w:val="00A761D4"/>
    <w:rsid w:val="00A76BEA"/>
    <w:rsid w:val="00A770EB"/>
    <w:rsid w:val="00A77342"/>
    <w:rsid w:val="00A7743C"/>
    <w:rsid w:val="00A774D0"/>
    <w:rsid w:val="00A77EC4"/>
    <w:rsid w:val="00A81AFE"/>
    <w:rsid w:val="00A823C8"/>
    <w:rsid w:val="00A8274A"/>
    <w:rsid w:val="00A8393B"/>
    <w:rsid w:val="00A839BD"/>
    <w:rsid w:val="00A83F6D"/>
    <w:rsid w:val="00A84F15"/>
    <w:rsid w:val="00A855FF"/>
    <w:rsid w:val="00A86CFE"/>
    <w:rsid w:val="00A87040"/>
    <w:rsid w:val="00A876D3"/>
    <w:rsid w:val="00A90680"/>
    <w:rsid w:val="00A90FF4"/>
    <w:rsid w:val="00A92706"/>
    <w:rsid w:val="00A92879"/>
    <w:rsid w:val="00A92CEA"/>
    <w:rsid w:val="00A9442A"/>
    <w:rsid w:val="00A94505"/>
    <w:rsid w:val="00A950E8"/>
    <w:rsid w:val="00A95879"/>
    <w:rsid w:val="00A9613A"/>
    <w:rsid w:val="00AA016F"/>
    <w:rsid w:val="00AA15EE"/>
    <w:rsid w:val="00AA18FD"/>
    <w:rsid w:val="00AA1ED6"/>
    <w:rsid w:val="00AA2274"/>
    <w:rsid w:val="00AA2552"/>
    <w:rsid w:val="00AA30A3"/>
    <w:rsid w:val="00AA375A"/>
    <w:rsid w:val="00AA37AA"/>
    <w:rsid w:val="00AA414C"/>
    <w:rsid w:val="00AA41A7"/>
    <w:rsid w:val="00AA436A"/>
    <w:rsid w:val="00AA4BB5"/>
    <w:rsid w:val="00AA51D6"/>
    <w:rsid w:val="00AA5782"/>
    <w:rsid w:val="00AA64F4"/>
    <w:rsid w:val="00AA65F1"/>
    <w:rsid w:val="00AA7518"/>
    <w:rsid w:val="00AA771A"/>
    <w:rsid w:val="00AA7CF7"/>
    <w:rsid w:val="00AA7FAF"/>
    <w:rsid w:val="00AB09A6"/>
    <w:rsid w:val="00AB0BC8"/>
    <w:rsid w:val="00AB1012"/>
    <w:rsid w:val="00AB11CA"/>
    <w:rsid w:val="00AB121D"/>
    <w:rsid w:val="00AB12CE"/>
    <w:rsid w:val="00AB14D9"/>
    <w:rsid w:val="00AB16AB"/>
    <w:rsid w:val="00AB2B9F"/>
    <w:rsid w:val="00AB3474"/>
    <w:rsid w:val="00AB4AB8"/>
    <w:rsid w:val="00AB4DEC"/>
    <w:rsid w:val="00AB58B4"/>
    <w:rsid w:val="00AB60BD"/>
    <w:rsid w:val="00AB655E"/>
    <w:rsid w:val="00AB68AA"/>
    <w:rsid w:val="00AB6923"/>
    <w:rsid w:val="00AB6DD6"/>
    <w:rsid w:val="00AB7C0F"/>
    <w:rsid w:val="00AC007F"/>
    <w:rsid w:val="00AC1ACA"/>
    <w:rsid w:val="00AC2430"/>
    <w:rsid w:val="00AC2E01"/>
    <w:rsid w:val="00AC2ECD"/>
    <w:rsid w:val="00AC3119"/>
    <w:rsid w:val="00AC3F2A"/>
    <w:rsid w:val="00AC4861"/>
    <w:rsid w:val="00AC49FB"/>
    <w:rsid w:val="00AC55F1"/>
    <w:rsid w:val="00AC5A10"/>
    <w:rsid w:val="00AC5C5F"/>
    <w:rsid w:val="00AC6DDA"/>
    <w:rsid w:val="00AD04C7"/>
    <w:rsid w:val="00AD050C"/>
    <w:rsid w:val="00AD0AA3"/>
    <w:rsid w:val="00AD1E37"/>
    <w:rsid w:val="00AD26D4"/>
    <w:rsid w:val="00AD2B1C"/>
    <w:rsid w:val="00AD390E"/>
    <w:rsid w:val="00AD3F94"/>
    <w:rsid w:val="00AD4A5A"/>
    <w:rsid w:val="00AD4F61"/>
    <w:rsid w:val="00AD5AF2"/>
    <w:rsid w:val="00AD6B19"/>
    <w:rsid w:val="00AD6CAC"/>
    <w:rsid w:val="00AD76AC"/>
    <w:rsid w:val="00AD79F2"/>
    <w:rsid w:val="00AE0653"/>
    <w:rsid w:val="00AE111F"/>
    <w:rsid w:val="00AE13D8"/>
    <w:rsid w:val="00AE173A"/>
    <w:rsid w:val="00AE23D3"/>
    <w:rsid w:val="00AE27AC"/>
    <w:rsid w:val="00AE2FAE"/>
    <w:rsid w:val="00AE3CBD"/>
    <w:rsid w:val="00AE3CE6"/>
    <w:rsid w:val="00AE40E0"/>
    <w:rsid w:val="00AE4DBA"/>
    <w:rsid w:val="00AE4F07"/>
    <w:rsid w:val="00AE5000"/>
    <w:rsid w:val="00AE5081"/>
    <w:rsid w:val="00AE5ED6"/>
    <w:rsid w:val="00AF04FD"/>
    <w:rsid w:val="00AF0E62"/>
    <w:rsid w:val="00AF1C5D"/>
    <w:rsid w:val="00AF21F3"/>
    <w:rsid w:val="00AF22AF"/>
    <w:rsid w:val="00AF291D"/>
    <w:rsid w:val="00AF3718"/>
    <w:rsid w:val="00AF3E0C"/>
    <w:rsid w:val="00AF42BB"/>
    <w:rsid w:val="00AF42D7"/>
    <w:rsid w:val="00AF4386"/>
    <w:rsid w:val="00AF47ED"/>
    <w:rsid w:val="00AF48E4"/>
    <w:rsid w:val="00AF4EAD"/>
    <w:rsid w:val="00AF501F"/>
    <w:rsid w:val="00AF5261"/>
    <w:rsid w:val="00AF54F1"/>
    <w:rsid w:val="00AF5724"/>
    <w:rsid w:val="00AF6545"/>
    <w:rsid w:val="00AF6F4C"/>
    <w:rsid w:val="00AF7677"/>
    <w:rsid w:val="00AF7918"/>
    <w:rsid w:val="00AF7A0E"/>
    <w:rsid w:val="00B00028"/>
    <w:rsid w:val="00B002F5"/>
    <w:rsid w:val="00B006FE"/>
    <w:rsid w:val="00B007CB"/>
    <w:rsid w:val="00B00A3A"/>
    <w:rsid w:val="00B00ED2"/>
    <w:rsid w:val="00B014BF"/>
    <w:rsid w:val="00B01D17"/>
    <w:rsid w:val="00B0299A"/>
    <w:rsid w:val="00B02AA9"/>
    <w:rsid w:val="00B02FA3"/>
    <w:rsid w:val="00B03838"/>
    <w:rsid w:val="00B05084"/>
    <w:rsid w:val="00B06A25"/>
    <w:rsid w:val="00B07FE9"/>
    <w:rsid w:val="00B105C4"/>
    <w:rsid w:val="00B1096C"/>
    <w:rsid w:val="00B109D2"/>
    <w:rsid w:val="00B10B46"/>
    <w:rsid w:val="00B1164F"/>
    <w:rsid w:val="00B11A38"/>
    <w:rsid w:val="00B11AD6"/>
    <w:rsid w:val="00B11B74"/>
    <w:rsid w:val="00B11BA3"/>
    <w:rsid w:val="00B1204F"/>
    <w:rsid w:val="00B121A4"/>
    <w:rsid w:val="00B12848"/>
    <w:rsid w:val="00B12ADD"/>
    <w:rsid w:val="00B130F5"/>
    <w:rsid w:val="00B14109"/>
    <w:rsid w:val="00B14143"/>
    <w:rsid w:val="00B141CE"/>
    <w:rsid w:val="00B157F9"/>
    <w:rsid w:val="00B15864"/>
    <w:rsid w:val="00B15C5D"/>
    <w:rsid w:val="00B15E1A"/>
    <w:rsid w:val="00B16A4B"/>
    <w:rsid w:val="00B17E36"/>
    <w:rsid w:val="00B20256"/>
    <w:rsid w:val="00B20D09"/>
    <w:rsid w:val="00B20F04"/>
    <w:rsid w:val="00B220A9"/>
    <w:rsid w:val="00B22FFF"/>
    <w:rsid w:val="00B24ED1"/>
    <w:rsid w:val="00B25436"/>
    <w:rsid w:val="00B25717"/>
    <w:rsid w:val="00B25787"/>
    <w:rsid w:val="00B25B8A"/>
    <w:rsid w:val="00B2763F"/>
    <w:rsid w:val="00B27961"/>
    <w:rsid w:val="00B27AAC"/>
    <w:rsid w:val="00B27D99"/>
    <w:rsid w:val="00B27E7B"/>
    <w:rsid w:val="00B27F84"/>
    <w:rsid w:val="00B30929"/>
    <w:rsid w:val="00B32623"/>
    <w:rsid w:val="00B32A49"/>
    <w:rsid w:val="00B32F01"/>
    <w:rsid w:val="00B333B8"/>
    <w:rsid w:val="00B33972"/>
    <w:rsid w:val="00B33B28"/>
    <w:rsid w:val="00B33E41"/>
    <w:rsid w:val="00B354BD"/>
    <w:rsid w:val="00B3579A"/>
    <w:rsid w:val="00B35A95"/>
    <w:rsid w:val="00B36E0E"/>
    <w:rsid w:val="00B372AA"/>
    <w:rsid w:val="00B3760A"/>
    <w:rsid w:val="00B37B58"/>
    <w:rsid w:val="00B37B5B"/>
    <w:rsid w:val="00B40445"/>
    <w:rsid w:val="00B405B5"/>
    <w:rsid w:val="00B409E0"/>
    <w:rsid w:val="00B40D26"/>
    <w:rsid w:val="00B4163E"/>
    <w:rsid w:val="00B41888"/>
    <w:rsid w:val="00B42565"/>
    <w:rsid w:val="00B42B18"/>
    <w:rsid w:val="00B42D2D"/>
    <w:rsid w:val="00B435BE"/>
    <w:rsid w:val="00B440B6"/>
    <w:rsid w:val="00B445CD"/>
    <w:rsid w:val="00B447D2"/>
    <w:rsid w:val="00B449E6"/>
    <w:rsid w:val="00B44AAC"/>
    <w:rsid w:val="00B44B1A"/>
    <w:rsid w:val="00B44BC1"/>
    <w:rsid w:val="00B44E86"/>
    <w:rsid w:val="00B45944"/>
    <w:rsid w:val="00B45A52"/>
    <w:rsid w:val="00B46175"/>
    <w:rsid w:val="00B471AC"/>
    <w:rsid w:val="00B47605"/>
    <w:rsid w:val="00B51C6E"/>
    <w:rsid w:val="00B5213B"/>
    <w:rsid w:val="00B52502"/>
    <w:rsid w:val="00B52C23"/>
    <w:rsid w:val="00B52D93"/>
    <w:rsid w:val="00B5385A"/>
    <w:rsid w:val="00B53C6C"/>
    <w:rsid w:val="00B53E2F"/>
    <w:rsid w:val="00B54048"/>
    <w:rsid w:val="00B5453F"/>
    <w:rsid w:val="00B547C5"/>
    <w:rsid w:val="00B548B7"/>
    <w:rsid w:val="00B54CFC"/>
    <w:rsid w:val="00B54D03"/>
    <w:rsid w:val="00B54EE8"/>
    <w:rsid w:val="00B570EF"/>
    <w:rsid w:val="00B57A0B"/>
    <w:rsid w:val="00B6089F"/>
    <w:rsid w:val="00B625A4"/>
    <w:rsid w:val="00B625F0"/>
    <w:rsid w:val="00B6358B"/>
    <w:rsid w:val="00B63B23"/>
    <w:rsid w:val="00B63FE0"/>
    <w:rsid w:val="00B64619"/>
    <w:rsid w:val="00B64E4D"/>
    <w:rsid w:val="00B65487"/>
    <w:rsid w:val="00B65A71"/>
    <w:rsid w:val="00B661AD"/>
    <w:rsid w:val="00B664C7"/>
    <w:rsid w:val="00B66C99"/>
    <w:rsid w:val="00B707A7"/>
    <w:rsid w:val="00B71561"/>
    <w:rsid w:val="00B72AA6"/>
    <w:rsid w:val="00B72C25"/>
    <w:rsid w:val="00B739F6"/>
    <w:rsid w:val="00B73F93"/>
    <w:rsid w:val="00B7416B"/>
    <w:rsid w:val="00B74438"/>
    <w:rsid w:val="00B745FA"/>
    <w:rsid w:val="00B759AF"/>
    <w:rsid w:val="00B75B81"/>
    <w:rsid w:val="00B7658B"/>
    <w:rsid w:val="00B769A9"/>
    <w:rsid w:val="00B803F3"/>
    <w:rsid w:val="00B81302"/>
    <w:rsid w:val="00B81A6C"/>
    <w:rsid w:val="00B81E7F"/>
    <w:rsid w:val="00B836A1"/>
    <w:rsid w:val="00B83976"/>
    <w:rsid w:val="00B8411C"/>
    <w:rsid w:val="00B84147"/>
    <w:rsid w:val="00B84ABB"/>
    <w:rsid w:val="00B84AFB"/>
    <w:rsid w:val="00B85DE5"/>
    <w:rsid w:val="00B86BE9"/>
    <w:rsid w:val="00B86F41"/>
    <w:rsid w:val="00B900A9"/>
    <w:rsid w:val="00B90A34"/>
    <w:rsid w:val="00B90B98"/>
    <w:rsid w:val="00B90F73"/>
    <w:rsid w:val="00B913BB"/>
    <w:rsid w:val="00B913E7"/>
    <w:rsid w:val="00B91A74"/>
    <w:rsid w:val="00B91D2B"/>
    <w:rsid w:val="00B92A0C"/>
    <w:rsid w:val="00B92DF4"/>
    <w:rsid w:val="00B9388E"/>
    <w:rsid w:val="00B93B59"/>
    <w:rsid w:val="00B93F40"/>
    <w:rsid w:val="00B9406A"/>
    <w:rsid w:val="00B948A6"/>
    <w:rsid w:val="00B94F76"/>
    <w:rsid w:val="00B9544A"/>
    <w:rsid w:val="00B95E29"/>
    <w:rsid w:val="00B95FE6"/>
    <w:rsid w:val="00B963C1"/>
    <w:rsid w:val="00B968DD"/>
    <w:rsid w:val="00B97365"/>
    <w:rsid w:val="00BA01DE"/>
    <w:rsid w:val="00BA09EC"/>
    <w:rsid w:val="00BA2280"/>
    <w:rsid w:val="00BA2A08"/>
    <w:rsid w:val="00BA32B7"/>
    <w:rsid w:val="00BA4172"/>
    <w:rsid w:val="00BA439C"/>
    <w:rsid w:val="00BA4C33"/>
    <w:rsid w:val="00BA56D2"/>
    <w:rsid w:val="00BA596D"/>
    <w:rsid w:val="00BA76E0"/>
    <w:rsid w:val="00BB0049"/>
    <w:rsid w:val="00BB08D5"/>
    <w:rsid w:val="00BB0FC4"/>
    <w:rsid w:val="00BB14ED"/>
    <w:rsid w:val="00BB1D35"/>
    <w:rsid w:val="00BB2A25"/>
    <w:rsid w:val="00BB2F8D"/>
    <w:rsid w:val="00BB4E7C"/>
    <w:rsid w:val="00BB51E9"/>
    <w:rsid w:val="00BB5EE7"/>
    <w:rsid w:val="00BC001D"/>
    <w:rsid w:val="00BC0368"/>
    <w:rsid w:val="00BC0FDC"/>
    <w:rsid w:val="00BC14A4"/>
    <w:rsid w:val="00BC1701"/>
    <w:rsid w:val="00BC19C8"/>
    <w:rsid w:val="00BC27DF"/>
    <w:rsid w:val="00BC3053"/>
    <w:rsid w:val="00BC30B5"/>
    <w:rsid w:val="00BC4D2E"/>
    <w:rsid w:val="00BC5B70"/>
    <w:rsid w:val="00BC6FE8"/>
    <w:rsid w:val="00BC7D38"/>
    <w:rsid w:val="00BD05F3"/>
    <w:rsid w:val="00BD0AD9"/>
    <w:rsid w:val="00BD0B07"/>
    <w:rsid w:val="00BD1731"/>
    <w:rsid w:val="00BD1756"/>
    <w:rsid w:val="00BD1A95"/>
    <w:rsid w:val="00BD1C9A"/>
    <w:rsid w:val="00BD285A"/>
    <w:rsid w:val="00BD3109"/>
    <w:rsid w:val="00BD35EE"/>
    <w:rsid w:val="00BD3996"/>
    <w:rsid w:val="00BD459F"/>
    <w:rsid w:val="00BD48AC"/>
    <w:rsid w:val="00BD4B4C"/>
    <w:rsid w:val="00BD58B2"/>
    <w:rsid w:val="00BD5F1A"/>
    <w:rsid w:val="00BD6384"/>
    <w:rsid w:val="00BD64CC"/>
    <w:rsid w:val="00BD673D"/>
    <w:rsid w:val="00BD6766"/>
    <w:rsid w:val="00BD6B72"/>
    <w:rsid w:val="00BD75E9"/>
    <w:rsid w:val="00BD7967"/>
    <w:rsid w:val="00BD7D2D"/>
    <w:rsid w:val="00BE006A"/>
    <w:rsid w:val="00BE1234"/>
    <w:rsid w:val="00BE12E0"/>
    <w:rsid w:val="00BE144E"/>
    <w:rsid w:val="00BE1494"/>
    <w:rsid w:val="00BE21D4"/>
    <w:rsid w:val="00BE2D4C"/>
    <w:rsid w:val="00BE2FA6"/>
    <w:rsid w:val="00BE3290"/>
    <w:rsid w:val="00BE333F"/>
    <w:rsid w:val="00BE37B4"/>
    <w:rsid w:val="00BE3A2F"/>
    <w:rsid w:val="00BE5B26"/>
    <w:rsid w:val="00BE7406"/>
    <w:rsid w:val="00BE7603"/>
    <w:rsid w:val="00BE7E2D"/>
    <w:rsid w:val="00BF0DD6"/>
    <w:rsid w:val="00BF0F52"/>
    <w:rsid w:val="00BF3279"/>
    <w:rsid w:val="00BF34BC"/>
    <w:rsid w:val="00BF35B6"/>
    <w:rsid w:val="00BF3A59"/>
    <w:rsid w:val="00BF44E2"/>
    <w:rsid w:val="00BF4C1B"/>
    <w:rsid w:val="00BF4CA9"/>
    <w:rsid w:val="00BF4DCE"/>
    <w:rsid w:val="00BF5921"/>
    <w:rsid w:val="00BF59AD"/>
    <w:rsid w:val="00BF5BCC"/>
    <w:rsid w:val="00BF5E68"/>
    <w:rsid w:val="00BF6280"/>
    <w:rsid w:val="00BF74C7"/>
    <w:rsid w:val="00BF7558"/>
    <w:rsid w:val="00BF76E5"/>
    <w:rsid w:val="00BF76FD"/>
    <w:rsid w:val="00C000E1"/>
    <w:rsid w:val="00C00C0C"/>
    <w:rsid w:val="00C00E8B"/>
    <w:rsid w:val="00C014D7"/>
    <w:rsid w:val="00C015F1"/>
    <w:rsid w:val="00C01F33"/>
    <w:rsid w:val="00C02CC6"/>
    <w:rsid w:val="00C02D4E"/>
    <w:rsid w:val="00C03690"/>
    <w:rsid w:val="00C040F7"/>
    <w:rsid w:val="00C044AB"/>
    <w:rsid w:val="00C04F2F"/>
    <w:rsid w:val="00C056AE"/>
    <w:rsid w:val="00C05706"/>
    <w:rsid w:val="00C05E93"/>
    <w:rsid w:val="00C05FCC"/>
    <w:rsid w:val="00C07377"/>
    <w:rsid w:val="00C07384"/>
    <w:rsid w:val="00C07413"/>
    <w:rsid w:val="00C07855"/>
    <w:rsid w:val="00C07BA0"/>
    <w:rsid w:val="00C10478"/>
    <w:rsid w:val="00C109EE"/>
    <w:rsid w:val="00C12107"/>
    <w:rsid w:val="00C12DFC"/>
    <w:rsid w:val="00C1371F"/>
    <w:rsid w:val="00C13B51"/>
    <w:rsid w:val="00C1407F"/>
    <w:rsid w:val="00C143A3"/>
    <w:rsid w:val="00C14C89"/>
    <w:rsid w:val="00C14D4B"/>
    <w:rsid w:val="00C14EA1"/>
    <w:rsid w:val="00C15037"/>
    <w:rsid w:val="00C154BB"/>
    <w:rsid w:val="00C158B1"/>
    <w:rsid w:val="00C15D69"/>
    <w:rsid w:val="00C170E7"/>
    <w:rsid w:val="00C178D4"/>
    <w:rsid w:val="00C20261"/>
    <w:rsid w:val="00C20302"/>
    <w:rsid w:val="00C2077D"/>
    <w:rsid w:val="00C20F86"/>
    <w:rsid w:val="00C2217B"/>
    <w:rsid w:val="00C22C03"/>
    <w:rsid w:val="00C25135"/>
    <w:rsid w:val="00C254BA"/>
    <w:rsid w:val="00C25703"/>
    <w:rsid w:val="00C25AB7"/>
    <w:rsid w:val="00C25B95"/>
    <w:rsid w:val="00C261F5"/>
    <w:rsid w:val="00C268E6"/>
    <w:rsid w:val="00C271A7"/>
    <w:rsid w:val="00C279B5"/>
    <w:rsid w:val="00C27C45"/>
    <w:rsid w:val="00C30019"/>
    <w:rsid w:val="00C3025B"/>
    <w:rsid w:val="00C3097D"/>
    <w:rsid w:val="00C317A9"/>
    <w:rsid w:val="00C317FC"/>
    <w:rsid w:val="00C3228F"/>
    <w:rsid w:val="00C32579"/>
    <w:rsid w:val="00C325F0"/>
    <w:rsid w:val="00C34A64"/>
    <w:rsid w:val="00C35C71"/>
    <w:rsid w:val="00C36861"/>
    <w:rsid w:val="00C3719D"/>
    <w:rsid w:val="00C373A8"/>
    <w:rsid w:val="00C3764C"/>
    <w:rsid w:val="00C37CB2"/>
    <w:rsid w:val="00C37CB3"/>
    <w:rsid w:val="00C4071D"/>
    <w:rsid w:val="00C40E2D"/>
    <w:rsid w:val="00C4144C"/>
    <w:rsid w:val="00C42432"/>
    <w:rsid w:val="00C436FD"/>
    <w:rsid w:val="00C44502"/>
    <w:rsid w:val="00C44778"/>
    <w:rsid w:val="00C44843"/>
    <w:rsid w:val="00C45184"/>
    <w:rsid w:val="00C46CDE"/>
    <w:rsid w:val="00C47031"/>
    <w:rsid w:val="00C470D3"/>
    <w:rsid w:val="00C473A5"/>
    <w:rsid w:val="00C4799A"/>
    <w:rsid w:val="00C47D18"/>
    <w:rsid w:val="00C508EF"/>
    <w:rsid w:val="00C50FA2"/>
    <w:rsid w:val="00C5204D"/>
    <w:rsid w:val="00C5397C"/>
    <w:rsid w:val="00C54995"/>
    <w:rsid w:val="00C54D41"/>
    <w:rsid w:val="00C55A91"/>
    <w:rsid w:val="00C56480"/>
    <w:rsid w:val="00C56549"/>
    <w:rsid w:val="00C568E8"/>
    <w:rsid w:val="00C572BE"/>
    <w:rsid w:val="00C57629"/>
    <w:rsid w:val="00C57742"/>
    <w:rsid w:val="00C60783"/>
    <w:rsid w:val="00C60C34"/>
    <w:rsid w:val="00C60F16"/>
    <w:rsid w:val="00C613FA"/>
    <w:rsid w:val="00C619AC"/>
    <w:rsid w:val="00C61D62"/>
    <w:rsid w:val="00C625D1"/>
    <w:rsid w:val="00C638A2"/>
    <w:rsid w:val="00C64672"/>
    <w:rsid w:val="00C646F0"/>
    <w:rsid w:val="00C67C6D"/>
    <w:rsid w:val="00C67CC5"/>
    <w:rsid w:val="00C67E1C"/>
    <w:rsid w:val="00C70697"/>
    <w:rsid w:val="00C70947"/>
    <w:rsid w:val="00C713D3"/>
    <w:rsid w:val="00C71422"/>
    <w:rsid w:val="00C7163D"/>
    <w:rsid w:val="00C72093"/>
    <w:rsid w:val="00C72107"/>
    <w:rsid w:val="00C72393"/>
    <w:rsid w:val="00C72EF4"/>
    <w:rsid w:val="00C73D6E"/>
    <w:rsid w:val="00C744FE"/>
    <w:rsid w:val="00C754A4"/>
    <w:rsid w:val="00C756AE"/>
    <w:rsid w:val="00C75D2F"/>
    <w:rsid w:val="00C75FE9"/>
    <w:rsid w:val="00C7632D"/>
    <w:rsid w:val="00C7658C"/>
    <w:rsid w:val="00C767BE"/>
    <w:rsid w:val="00C76D65"/>
    <w:rsid w:val="00C76E3C"/>
    <w:rsid w:val="00C7738D"/>
    <w:rsid w:val="00C802B1"/>
    <w:rsid w:val="00C80DAE"/>
    <w:rsid w:val="00C81234"/>
    <w:rsid w:val="00C81568"/>
    <w:rsid w:val="00C81F17"/>
    <w:rsid w:val="00C8296C"/>
    <w:rsid w:val="00C843B9"/>
    <w:rsid w:val="00C846E6"/>
    <w:rsid w:val="00C8622D"/>
    <w:rsid w:val="00C87838"/>
    <w:rsid w:val="00C9027A"/>
    <w:rsid w:val="00C9068E"/>
    <w:rsid w:val="00C9080B"/>
    <w:rsid w:val="00C9088F"/>
    <w:rsid w:val="00C90A2B"/>
    <w:rsid w:val="00C91265"/>
    <w:rsid w:val="00C91290"/>
    <w:rsid w:val="00C92826"/>
    <w:rsid w:val="00C92D95"/>
    <w:rsid w:val="00C92F3C"/>
    <w:rsid w:val="00C93814"/>
    <w:rsid w:val="00C9392C"/>
    <w:rsid w:val="00C9397D"/>
    <w:rsid w:val="00C93C4B"/>
    <w:rsid w:val="00C93E00"/>
    <w:rsid w:val="00C942D2"/>
    <w:rsid w:val="00C944AB"/>
    <w:rsid w:val="00C9458B"/>
    <w:rsid w:val="00C94625"/>
    <w:rsid w:val="00C95B40"/>
    <w:rsid w:val="00C95B5F"/>
    <w:rsid w:val="00C95D1B"/>
    <w:rsid w:val="00CA085E"/>
    <w:rsid w:val="00CA1387"/>
    <w:rsid w:val="00CA1A8E"/>
    <w:rsid w:val="00CA1ED8"/>
    <w:rsid w:val="00CA3437"/>
    <w:rsid w:val="00CA3E0B"/>
    <w:rsid w:val="00CA48CF"/>
    <w:rsid w:val="00CA5563"/>
    <w:rsid w:val="00CA62A1"/>
    <w:rsid w:val="00CA64A0"/>
    <w:rsid w:val="00CA6612"/>
    <w:rsid w:val="00CA6845"/>
    <w:rsid w:val="00CA6B57"/>
    <w:rsid w:val="00CA6DB4"/>
    <w:rsid w:val="00CA6DDF"/>
    <w:rsid w:val="00CA7028"/>
    <w:rsid w:val="00CA703B"/>
    <w:rsid w:val="00CB096A"/>
    <w:rsid w:val="00CB0FB6"/>
    <w:rsid w:val="00CB189D"/>
    <w:rsid w:val="00CB1F63"/>
    <w:rsid w:val="00CB242B"/>
    <w:rsid w:val="00CB317B"/>
    <w:rsid w:val="00CB44E8"/>
    <w:rsid w:val="00CB4848"/>
    <w:rsid w:val="00CB6091"/>
    <w:rsid w:val="00CB6135"/>
    <w:rsid w:val="00CB6542"/>
    <w:rsid w:val="00CB6D09"/>
    <w:rsid w:val="00CB6E2A"/>
    <w:rsid w:val="00CB7170"/>
    <w:rsid w:val="00CB7FF0"/>
    <w:rsid w:val="00CC040E"/>
    <w:rsid w:val="00CC0F07"/>
    <w:rsid w:val="00CC0F37"/>
    <w:rsid w:val="00CC111F"/>
    <w:rsid w:val="00CC191F"/>
    <w:rsid w:val="00CC2011"/>
    <w:rsid w:val="00CC26EC"/>
    <w:rsid w:val="00CC32AF"/>
    <w:rsid w:val="00CC3B3F"/>
    <w:rsid w:val="00CC3EA0"/>
    <w:rsid w:val="00CC4368"/>
    <w:rsid w:val="00CC4500"/>
    <w:rsid w:val="00CC52AE"/>
    <w:rsid w:val="00CC55B2"/>
    <w:rsid w:val="00CC55CB"/>
    <w:rsid w:val="00CC5EA0"/>
    <w:rsid w:val="00CC6B9F"/>
    <w:rsid w:val="00CC7699"/>
    <w:rsid w:val="00CC7732"/>
    <w:rsid w:val="00CC7906"/>
    <w:rsid w:val="00CC7B45"/>
    <w:rsid w:val="00CD0A44"/>
    <w:rsid w:val="00CD1188"/>
    <w:rsid w:val="00CD250A"/>
    <w:rsid w:val="00CD2D7E"/>
    <w:rsid w:val="00CD2ED1"/>
    <w:rsid w:val="00CD30CB"/>
    <w:rsid w:val="00CD3134"/>
    <w:rsid w:val="00CD337B"/>
    <w:rsid w:val="00CD3D0E"/>
    <w:rsid w:val="00CD404B"/>
    <w:rsid w:val="00CD4356"/>
    <w:rsid w:val="00CD5704"/>
    <w:rsid w:val="00CD57FF"/>
    <w:rsid w:val="00CD6019"/>
    <w:rsid w:val="00CD60C7"/>
    <w:rsid w:val="00CD6E44"/>
    <w:rsid w:val="00CD76C2"/>
    <w:rsid w:val="00CD7F09"/>
    <w:rsid w:val="00CE0424"/>
    <w:rsid w:val="00CE04F6"/>
    <w:rsid w:val="00CE05FC"/>
    <w:rsid w:val="00CE0612"/>
    <w:rsid w:val="00CE06D8"/>
    <w:rsid w:val="00CE0C81"/>
    <w:rsid w:val="00CE18BC"/>
    <w:rsid w:val="00CE29DB"/>
    <w:rsid w:val="00CE2DB0"/>
    <w:rsid w:val="00CE3030"/>
    <w:rsid w:val="00CE3063"/>
    <w:rsid w:val="00CE388F"/>
    <w:rsid w:val="00CE59ED"/>
    <w:rsid w:val="00CE707A"/>
    <w:rsid w:val="00CE70EF"/>
    <w:rsid w:val="00CE7534"/>
    <w:rsid w:val="00CE7561"/>
    <w:rsid w:val="00CF0146"/>
    <w:rsid w:val="00CF03DC"/>
    <w:rsid w:val="00CF1354"/>
    <w:rsid w:val="00CF18EE"/>
    <w:rsid w:val="00CF22B6"/>
    <w:rsid w:val="00CF2AC0"/>
    <w:rsid w:val="00CF30DD"/>
    <w:rsid w:val="00CF3213"/>
    <w:rsid w:val="00CF3546"/>
    <w:rsid w:val="00CF3B1F"/>
    <w:rsid w:val="00CF3BF6"/>
    <w:rsid w:val="00CF3E99"/>
    <w:rsid w:val="00CF49E9"/>
    <w:rsid w:val="00CF59DE"/>
    <w:rsid w:val="00CF625B"/>
    <w:rsid w:val="00CF687E"/>
    <w:rsid w:val="00CF707C"/>
    <w:rsid w:val="00D001F3"/>
    <w:rsid w:val="00D00716"/>
    <w:rsid w:val="00D017E9"/>
    <w:rsid w:val="00D01913"/>
    <w:rsid w:val="00D019F6"/>
    <w:rsid w:val="00D01DC5"/>
    <w:rsid w:val="00D01FBD"/>
    <w:rsid w:val="00D029D9"/>
    <w:rsid w:val="00D02C88"/>
    <w:rsid w:val="00D02CFD"/>
    <w:rsid w:val="00D030B5"/>
    <w:rsid w:val="00D03250"/>
    <w:rsid w:val="00D03292"/>
    <w:rsid w:val="00D0349B"/>
    <w:rsid w:val="00D037AC"/>
    <w:rsid w:val="00D0398A"/>
    <w:rsid w:val="00D03F40"/>
    <w:rsid w:val="00D04880"/>
    <w:rsid w:val="00D05D14"/>
    <w:rsid w:val="00D06A6E"/>
    <w:rsid w:val="00D06EEA"/>
    <w:rsid w:val="00D07074"/>
    <w:rsid w:val="00D07462"/>
    <w:rsid w:val="00D10249"/>
    <w:rsid w:val="00D115C3"/>
    <w:rsid w:val="00D11897"/>
    <w:rsid w:val="00D11F13"/>
    <w:rsid w:val="00D13135"/>
    <w:rsid w:val="00D13E4E"/>
    <w:rsid w:val="00D145DE"/>
    <w:rsid w:val="00D147D8"/>
    <w:rsid w:val="00D14AAA"/>
    <w:rsid w:val="00D151DE"/>
    <w:rsid w:val="00D15225"/>
    <w:rsid w:val="00D15D6D"/>
    <w:rsid w:val="00D16192"/>
    <w:rsid w:val="00D1630F"/>
    <w:rsid w:val="00D1718F"/>
    <w:rsid w:val="00D209C8"/>
    <w:rsid w:val="00D2156A"/>
    <w:rsid w:val="00D21A26"/>
    <w:rsid w:val="00D21EB5"/>
    <w:rsid w:val="00D2223B"/>
    <w:rsid w:val="00D22A2B"/>
    <w:rsid w:val="00D22CEF"/>
    <w:rsid w:val="00D23821"/>
    <w:rsid w:val="00D239A7"/>
    <w:rsid w:val="00D23F47"/>
    <w:rsid w:val="00D24D91"/>
    <w:rsid w:val="00D25BCB"/>
    <w:rsid w:val="00D266DA"/>
    <w:rsid w:val="00D26F5F"/>
    <w:rsid w:val="00D27241"/>
    <w:rsid w:val="00D27FEB"/>
    <w:rsid w:val="00D30006"/>
    <w:rsid w:val="00D3109D"/>
    <w:rsid w:val="00D3156B"/>
    <w:rsid w:val="00D3238C"/>
    <w:rsid w:val="00D32FD8"/>
    <w:rsid w:val="00D338AC"/>
    <w:rsid w:val="00D33BE9"/>
    <w:rsid w:val="00D3451B"/>
    <w:rsid w:val="00D34D60"/>
    <w:rsid w:val="00D35F02"/>
    <w:rsid w:val="00D362F3"/>
    <w:rsid w:val="00D36E71"/>
    <w:rsid w:val="00D37D87"/>
    <w:rsid w:val="00D40104"/>
    <w:rsid w:val="00D40B33"/>
    <w:rsid w:val="00D40F5A"/>
    <w:rsid w:val="00D41359"/>
    <w:rsid w:val="00D414B8"/>
    <w:rsid w:val="00D4318F"/>
    <w:rsid w:val="00D4366E"/>
    <w:rsid w:val="00D438BF"/>
    <w:rsid w:val="00D43EF5"/>
    <w:rsid w:val="00D440F8"/>
    <w:rsid w:val="00D443C1"/>
    <w:rsid w:val="00D452D5"/>
    <w:rsid w:val="00D46184"/>
    <w:rsid w:val="00D4632B"/>
    <w:rsid w:val="00D52392"/>
    <w:rsid w:val="00D529E1"/>
    <w:rsid w:val="00D532FA"/>
    <w:rsid w:val="00D53379"/>
    <w:rsid w:val="00D546FF"/>
    <w:rsid w:val="00D54746"/>
    <w:rsid w:val="00D55AD5"/>
    <w:rsid w:val="00D55D27"/>
    <w:rsid w:val="00D56B0B"/>
    <w:rsid w:val="00D5740A"/>
    <w:rsid w:val="00D5758E"/>
    <w:rsid w:val="00D576CA"/>
    <w:rsid w:val="00D57B3B"/>
    <w:rsid w:val="00D60104"/>
    <w:rsid w:val="00D6010B"/>
    <w:rsid w:val="00D6020E"/>
    <w:rsid w:val="00D60E64"/>
    <w:rsid w:val="00D61AF5"/>
    <w:rsid w:val="00D623FF"/>
    <w:rsid w:val="00D6251B"/>
    <w:rsid w:val="00D625E2"/>
    <w:rsid w:val="00D62710"/>
    <w:rsid w:val="00D62963"/>
    <w:rsid w:val="00D6426A"/>
    <w:rsid w:val="00D652B5"/>
    <w:rsid w:val="00D65809"/>
    <w:rsid w:val="00D65980"/>
    <w:rsid w:val="00D65F65"/>
    <w:rsid w:val="00D66155"/>
    <w:rsid w:val="00D66369"/>
    <w:rsid w:val="00D66811"/>
    <w:rsid w:val="00D673E1"/>
    <w:rsid w:val="00D708B0"/>
    <w:rsid w:val="00D7176D"/>
    <w:rsid w:val="00D721AE"/>
    <w:rsid w:val="00D7266F"/>
    <w:rsid w:val="00D72919"/>
    <w:rsid w:val="00D74F5E"/>
    <w:rsid w:val="00D75525"/>
    <w:rsid w:val="00D75BC3"/>
    <w:rsid w:val="00D7642C"/>
    <w:rsid w:val="00D774D0"/>
    <w:rsid w:val="00D774D1"/>
    <w:rsid w:val="00D77B1D"/>
    <w:rsid w:val="00D80126"/>
    <w:rsid w:val="00D8021F"/>
    <w:rsid w:val="00D80383"/>
    <w:rsid w:val="00D804D5"/>
    <w:rsid w:val="00D80AD1"/>
    <w:rsid w:val="00D814D0"/>
    <w:rsid w:val="00D81942"/>
    <w:rsid w:val="00D81A72"/>
    <w:rsid w:val="00D823C6"/>
    <w:rsid w:val="00D82EF2"/>
    <w:rsid w:val="00D8327F"/>
    <w:rsid w:val="00D8341D"/>
    <w:rsid w:val="00D8345B"/>
    <w:rsid w:val="00D835BB"/>
    <w:rsid w:val="00D8383C"/>
    <w:rsid w:val="00D85280"/>
    <w:rsid w:val="00D8591F"/>
    <w:rsid w:val="00D860A6"/>
    <w:rsid w:val="00D861B4"/>
    <w:rsid w:val="00D861DF"/>
    <w:rsid w:val="00D86762"/>
    <w:rsid w:val="00D86CA3"/>
    <w:rsid w:val="00D871CE"/>
    <w:rsid w:val="00D876AC"/>
    <w:rsid w:val="00D87B4F"/>
    <w:rsid w:val="00D9196D"/>
    <w:rsid w:val="00D91D82"/>
    <w:rsid w:val="00D92982"/>
    <w:rsid w:val="00D92E97"/>
    <w:rsid w:val="00D935A6"/>
    <w:rsid w:val="00D93880"/>
    <w:rsid w:val="00D93D59"/>
    <w:rsid w:val="00D94374"/>
    <w:rsid w:val="00D94D87"/>
    <w:rsid w:val="00D950C3"/>
    <w:rsid w:val="00D953CB"/>
    <w:rsid w:val="00D954D2"/>
    <w:rsid w:val="00D95612"/>
    <w:rsid w:val="00D963F2"/>
    <w:rsid w:val="00D96CE3"/>
    <w:rsid w:val="00D97829"/>
    <w:rsid w:val="00D978DD"/>
    <w:rsid w:val="00DA0467"/>
    <w:rsid w:val="00DA10F7"/>
    <w:rsid w:val="00DA1355"/>
    <w:rsid w:val="00DA1CFC"/>
    <w:rsid w:val="00DA2472"/>
    <w:rsid w:val="00DA282D"/>
    <w:rsid w:val="00DA2C43"/>
    <w:rsid w:val="00DA305E"/>
    <w:rsid w:val="00DA4484"/>
    <w:rsid w:val="00DA4C46"/>
    <w:rsid w:val="00DA5417"/>
    <w:rsid w:val="00DA56E8"/>
    <w:rsid w:val="00DA681D"/>
    <w:rsid w:val="00DA6B69"/>
    <w:rsid w:val="00DB04D6"/>
    <w:rsid w:val="00DB05D7"/>
    <w:rsid w:val="00DB0A9F"/>
    <w:rsid w:val="00DB1965"/>
    <w:rsid w:val="00DB1F67"/>
    <w:rsid w:val="00DB3113"/>
    <w:rsid w:val="00DB35A0"/>
    <w:rsid w:val="00DB377D"/>
    <w:rsid w:val="00DB3F24"/>
    <w:rsid w:val="00DB4817"/>
    <w:rsid w:val="00DB6C6A"/>
    <w:rsid w:val="00DB7A41"/>
    <w:rsid w:val="00DC00CB"/>
    <w:rsid w:val="00DC295B"/>
    <w:rsid w:val="00DC2D36"/>
    <w:rsid w:val="00DC2EA2"/>
    <w:rsid w:val="00DC320E"/>
    <w:rsid w:val="00DC4E7A"/>
    <w:rsid w:val="00DC53EF"/>
    <w:rsid w:val="00DC5938"/>
    <w:rsid w:val="00DC5FFA"/>
    <w:rsid w:val="00DC6044"/>
    <w:rsid w:val="00DC6701"/>
    <w:rsid w:val="00DD001C"/>
    <w:rsid w:val="00DD0E6D"/>
    <w:rsid w:val="00DD0F9E"/>
    <w:rsid w:val="00DD20C0"/>
    <w:rsid w:val="00DD2154"/>
    <w:rsid w:val="00DD26EB"/>
    <w:rsid w:val="00DD3397"/>
    <w:rsid w:val="00DD36B1"/>
    <w:rsid w:val="00DD48EC"/>
    <w:rsid w:val="00DD4C5B"/>
    <w:rsid w:val="00DD5C90"/>
    <w:rsid w:val="00DD6EF7"/>
    <w:rsid w:val="00DD7751"/>
    <w:rsid w:val="00DE0129"/>
    <w:rsid w:val="00DE088B"/>
    <w:rsid w:val="00DE131D"/>
    <w:rsid w:val="00DE200A"/>
    <w:rsid w:val="00DE215F"/>
    <w:rsid w:val="00DE2D3D"/>
    <w:rsid w:val="00DE2DAE"/>
    <w:rsid w:val="00DE3450"/>
    <w:rsid w:val="00DE3718"/>
    <w:rsid w:val="00DE3A59"/>
    <w:rsid w:val="00DE4175"/>
    <w:rsid w:val="00DE5564"/>
    <w:rsid w:val="00DE5608"/>
    <w:rsid w:val="00DE577A"/>
    <w:rsid w:val="00DE58D0"/>
    <w:rsid w:val="00DE59AE"/>
    <w:rsid w:val="00DE5E1C"/>
    <w:rsid w:val="00DE6106"/>
    <w:rsid w:val="00DE645E"/>
    <w:rsid w:val="00DE654F"/>
    <w:rsid w:val="00DF0852"/>
    <w:rsid w:val="00DF0A62"/>
    <w:rsid w:val="00DF0B6E"/>
    <w:rsid w:val="00DF15E0"/>
    <w:rsid w:val="00DF2DEA"/>
    <w:rsid w:val="00DF2FB1"/>
    <w:rsid w:val="00DF3519"/>
    <w:rsid w:val="00DF37A0"/>
    <w:rsid w:val="00DF3FDA"/>
    <w:rsid w:val="00DF43C0"/>
    <w:rsid w:val="00DF56EB"/>
    <w:rsid w:val="00DF68D7"/>
    <w:rsid w:val="00DF769A"/>
    <w:rsid w:val="00E00599"/>
    <w:rsid w:val="00E0104C"/>
    <w:rsid w:val="00E01131"/>
    <w:rsid w:val="00E0194B"/>
    <w:rsid w:val="00E01E95"/>
    <w:rsid w:val="00E03360"/>
    <w:rsid w:val="00E034CB"/>
    <w:rsid w:val="00E03DA3"/>
    <w:rsid w:val="00E10DD1"/>
    <w:rsid w:val="00E110E7"/>
    <w:rsid w:val="00E1124D"/>
    <w:rsid w:val="00E11B20"/>
    <w:rsid w:val="00E120B1"/>
    <w:rsid w:val="00E123BA"/>
    <w:rsid w:val="00E12BB7"/>
    <w:rsid w:val="00E12F69"/>
    <w:rsid w:val="00E1407B"/>
    <w:rsid w:val="00E14C8B"/>
    <w:rsid w:val="00E159AA"/>
    <w:rsid w:val="00E15C70"/>
    <w:rsid w:val="00E174DB"/>
    <w:rsid w:val="00E17510"/>
    <w:rsid w:val="00E17EDA"/>
    <w:rsid w:val="00E17FA2"/>
    <w:rsid w:val="00E202BA"/>
    <w:rsid w:val="00E20710"/>
    <w:rsid w:val="00E20B81"/>
    <w:rsid w:val="00E21085"/>
    <w:rsid w:val="00E21158"/>
    <w:rsid w:val="00E217C8"/>
    <w:rsid w:val="00E217EB"/>
    <w:rsid w:val="00E22268"/>
    <w:rsid w:val="00E22330"/>
    <w:rsid w:val="00E23721"/>
    <w:rsid w:val="00E23B95"/>
    <w:rsid w:val="00E249FC"/>
    <w:rsid w:val="00E25907"/>
    <w:rsid w:val="00E25D4B"/>
    <w:rsid w:val="00E2671E"/>
    <w:rsid w:val="00E270B3"/>
    <w:rsid w:val="00E2798B"/>
    <w:rsid w:val="00E27A6A"/>
    <w:rsid w:val="00E27EE2"/>
    <w:rsid w:val="00E30B5A"/>
    <w:rsid w:val="00E3123D"/>
    <w:rsid w:val="00E31461"/>
    <w:rsid w:val="00E31629"/>
    <w:rsid w:val="00E31D43"/>
    <w:rsid w:val="00E32503"/>
    <w:rsid w:val="00E32608"/>
    <w:rsid w:val="00E32B6A"/>
    <w:rsid w:val="00E33365"/>
    <w:rsid w:val="00E340BE"/>
    <w:rsid w:val="00E3415F"/>
    <w:rsid w:val="00E34188"/>
    <w:rsid w:val="00E34B6E"/>
    <w:rsid w:val="00E34D09"/>
    <w:rsid w:val="00E34E1A"/>
    <w:rsid w:val="00E35559"/>
    <w:rsid w:val="00E36AD1"/>
    <w:rsid w:val="00E3723A"/>
    <w:rsid w:val="00E37629"/>
    <w:rsid w:val="00E37860"/>
    <w:rsid w:val="00E407A5"/>
    <w:rsid w:val="00E4182F"/>
    <w:rsid w:val="00E41E2C"/>
    <w:rsid w:val="00E422A2"/>
    <w:rsid w:val="00E4378C"/>
    <w:rsid w:val="00E43ABA"/>
    <w:rsid w:val="00E43D52"/>
    <w:rsid w:val="00E446F1"/>
    <w:rsid w:val="00E4546B"/>
    <w:rsid w:val="00E45BE1"/>
    <w:rsid w:val="00E45C31"/>
    <w:rsid w:val="00E463E8"/>
    <w:rsid w:val="00E46886"/>
    <w:rsid w:val="00E46DCE"/>
    <w:rsid w:val="00E475D5"/>
    <w:rsid w:val="00E47813"/>
    <w:rsid w:val="00E47AEF"/>
    <w:rsid w:val="00E47EC0"/>
    <w:rsid w:val="00E51B16"/>
    <w:rsid w:val="00E52541"/>
    <w:rsid w:val="00E53B75"/>
    <w:rsid w:val="00E54A55"/>
    <w:rsid w:val="00E54E3B"/>
    <w:rsid w:val="00E55E9F"/>
    <w:rsid w:val="00E57565"/>
    <w:rsid w:val="00E57A73"/>
    <w:rsid w:val="00E6026D"/>
    <w:rsid w:val="00E60E19"/>
    <w:rsid w:val="00E614EF"/>
    <w:rsid w:val="00E615B9"/>
    <w:rsid w:val="00E6160B"/>
    <w:rsid w:val="00E63838"/>
    <w:rsid w:val="00E63C8E"/>
    <w:rsid w:val="00E6438E"/>
    <w:rsid w:val="00E64434"/>
    <w:rsid w:val="00E646B2"/>
    <w:rsid w:val="00E6549F"/>
    <w:rsid w:val="00E65B94"/>
    <w:rsid w:val="00E67328"/>
    <w:rsid w:val="00E67C51"/>
    <w:rsid w:val="00E703A1"/>
    <w:rsid w:val="00E71147"/>
    <w:rsid w:val="00E72763"/>
    <w:rsid w:val="00E72EFC"/>
    <w:rsid w:val="00E73136"/>
    <w:rsid w:val="00E7318F"/>
    <w:rsid w:val="00E74184"/>
    <w:rsid w:val="00E758B6"/>
    <w:rsid w:val="00E758EC"/>
    <w:rsid w:val="00E75FEE"/>
    <w:rsid w:val="00E7772F"/>
    <w:rsid w:val="00E77D08"/>
    <w:rsid w:val="00E80572"/>
    <w:rsid w:val="00E81940"/>
    <w:rsid w:val="00E81C91"/>
    <w:rsid w:val="00E8234C"/>
    <w:rsid w:val="00E830F1"/>
    <w:rsid w:val="00E834F6"/>
    <w:rsid w:val="00E839A1"/>
    <w:rsid w:val="00E83AA9"/>
    <w:rsid w:val="00E83EAB"/>
    <w:rsid w:val="00E843AC"/>
    <w:rsid w:val="00E85535"/>
    <w:rsid w:val="00E85928"/>
    <w:rsid w:val="00E87822"/>
    <w:rsid w:val="00E90395"/>
    <w:rsid w:val="00E90E49"/>
    <w:rsid w:val="00E9123A"/>
    <w:rsid w:val="00E917F9"/>
    <w:rsid w:val="00E91A80"/>
    <w:rsid w:val="00E92686"/>
    <w:rsid w:val="00E92750"/>
    <w:rsid w:val="00E9291C"/>
    <w:rsid w:val="00E92F2B"/>
    <w:rsid w:val="00E937DA"/>
    <w:rsid w:val="00E93FFE"/>
    <w:rsid w:val="00E943AF"/>
    <w:rsid w:val="00E94DD8"/>
    <w:rsid w:val="00E94F8A"/>
    <w:rsid w:val="00E954AB"/>
    <w:rsid w:val="00E95E41"/>
    <w:rsid w:val="00E96291"/>
    <w:rsid w:val="00E97A75"/>
    <w:rsid w:val="00E97C4C"/>
    <w:rsid w:val="00E97E6A"/>
    <w:rsid w:val="00E97FB7"/>
    <w:rsid w:val="00E97FD8"/>
    <w:rsid w:val="00EA121E"/>
    <w:rsid w:val="00EA1C3E"/>
    <w:rsid w:val="00EA1F7A"/>
    <w:rsid w:val="00EA2455"/>
    <w:rsid w:val="00EA2B5A"/>
    <w:rsid w:val="00EA2DA7"/>
    <w:rsid w:val="00EA3351"/>
    <w:rsid w:val="00EA3AB0"/>
    <w:rsid w:val="00EA437F"/>
    <w:rsid w:val="00EA5CC9"/>
    <w:rsid w:val="00EA6426"/>
    <w:rsid w:val="00EA6E62"/>
    <w:rsid w:val="00EA776B"/>
    <w:rsid w:val="00EA7A41"/>
    <w:rsid w:val="00EB077B"/>
    <w:rsid w:val="00EB0A85"/>
    <w:rsid w:val="00EB23F4"/>
    <w:rsid w:val="00EB31D0"/>
    <w:rsid w:val="00EB3DE5"/>
    <w:rsid w:val="00EB4D04"/>
    <w:rsid w:val="00EB4EA2"/>
    <w:rsid w:val="00EB5297"/>
    <w:rsid w:val="00EB5855"/>
    <w:rsid w:val="00EC0FAB"/>
    <w:rsid w:val="00EC24D5"/>
    <w:rsid w:val="00EC26E1"/>
    <w:rsid w:val="00EC27C6"/>
    <w:rsid w:val="00EC4100"/>
    <w:rsid w:val="00EC4207"/>
    <w:rsid w:val="00EC4755"/>
    <w:rsid w:val="00EC5653"/>
    <w:rsid w:val="00EC708E"/>
    <w:rsid w:val="00EC71CE"/>
    <w:rsid w:val="00EC7A6B"/>
    <w:rsid w:val="00ED008F"/>
    <w:rsid w:val="00ED07B5"/>
    <w:rsid w:val="00ED1006"/>
    <w:rsid w:val="00ED20C1"/>
    <w:rsid w:val="00ED2323"/>
    <w:rsid w:val="00ED2812"/>
    <w:rsid w:val="00ED2B28"/>
    <w:rsid w:val="00ED31E9"/>
    <w:rsid w:val="00ED45FA"/>
    <w:rsid w:val="00ED5259"/>
    <w:rsid w:val="00ED52A7"/>
    <w:rsid w:val="00ED543C"/>
    <w:rsid w:val="00ED5B21"/>
    <w:rsid w:val="00ED5DA6"/>
    <w:rsid w:val="00ED6EEE"/>
    <w:rsid w:val="00EE0AF5"/>
    <w:rsid w:val="00EE1031"/>
    <w:rsid w:val="00EE14CD"/>
    <w:rsid w:val="00EE1880"/>
    <w:rsid w:val="00EE1EF3"/>
    <w:rsid w:val="00EE2507"/>
    <w:rsid w:val="00EE29BD"/>
    <w:rsid w:val="00EE3943"/>
    <w:rsid w:val="00EE408B"/>
    <w:rsid w:val="00EE4AD2"/>
    <w:rsid w:val="00EE4C81"/>
    <w:rsid w:val="00EE5AC6"/>
    <w:rsid w:val="00EE5CEB"/>
    <w:rsid w:val="00EE6859"/>
    <w:rsid w:val="00EE6ABD"/>
    <w:rsid w:val="00EE6FB4"/>
    <w:rsid w:val="00EE6FEA"/>
    <w:rsid w:val="00EE7160"/>
    <w:rsid w:val="00EE7317"/>
    <w:rsid w:val="00EE7D57"/>
    <w:rsid w:val="00EF0B4A"/>
    <w:rsid w:val="00EF0E3C"/>
    <w:rsid w:val="00EF1299"/>
    <w:rsid w:val="00EF12DC"/>
    <w:rsid w:val="00EF18FE"/>
    <w:rsid w:val="00EF21EA"/>
    <w:rsid w:val="00EF2EAB"/>
    <w:rsid w:val="00EF3618"/>
    <w:rsid w:val="00EF390E"/>
    <w:rsid w:val="00EF3A6D"/>
    <w:rsid w:val="00EF3D8E"/>
    <w:rsid w:val="00EF3DEA"/>
    <w:rsid w:val="00EF3E56"/>
    <w:rsid w:val="00EF4D02"/>
    <w:rsid w:val="00EF564C"/>
    <w:rsid w:val="00EF5787"/>
    <w:rsid w:val="00EF59A8"/>
    <w:rsid w:val="00EF5B38"/>
    <w:rsid w:val="00EF60D0"/>
    <w:rsid w:val="00EF6154"/>
    <w:rsid w:val="00EF618E"/>
    <w:rsid w:val="00EF64F4"/>
    <w:rsid w:val="00EF66A9"/>
    <w:rsid w:val="00EF6978"/>
    <w:rsid w:val="00EF7505"/>
    <w:rsid w:val="00EF7A15"/>
    <w:rsid w:val="00F00014"/>
    <w:rsid w:val="00F0041C"/>
    <w:rsid w:val="00F01186"/>
    <w:rsid w:val="00F01AC4"/>
    <w:rsid w:val="00F0200E"/>
    <w:rsid w:val="00F02BC4"/>
    <w:rsid w:val="00F033B1"/>
    <w:rsid w:val="00F034AF"/>
    <w:rsid w:val="00F03E45"/>
    <w:rsid w:val="00F04451"/>
    <w:rsid w:val="00F044A4"/>
    <w:rsid w:val="00F0528D"/>
    <w:rsid w:val="00F05C88"/>
    <w:rsid w:val="00F060B8"/>
    <w:rsid w:val="00F06177"/>
    <w:rsid w:val="00F06C67"/>
    <w:rsid w:val="00F06DFD"/>
    <w:rsid w:val="00F071D1"/>
    <w:rsid w:val="00F07533"/>
    <w:rsid w:val="00F10283"/>
    <w:rsid w:val="00F10629"/>
    <w:rsid w:val="00F107AF"/>
    <w:rsid w:val="00F10B52"/>
    <w:rsid w:val="00F10D9F"/>
    <w:rsid w:val="00F11934"/>
    <w:rsid w:val="00F12566"/>
    <w:rsid w:val="00F12EE6"/>
    <w:rsid w:val="00F135B5"/>
    <w:rsid w:val="00F14646"/>
    <w:rsid w:val="00F146EE"/>
    <w:rsid w:val="00F147D8"/>
    <w:rsid w:val="00F15FA5"/>
    <w:rsid w:val="00F17264"/>
    <w:rsid w:val="00F17714"/>
    <w:rsid w:val="00F17B1B"/>
    <w:rsid w:val="00F209B7"/>
    <w:rsid w:val="00F20C6D"/>
    <w:rsid w:val="00F20F5C"/>
    <w:rsid w:val="00F20FA7"/>
    <w:rsid w:val="00F22B83"/>
    <w:rsid w:val="00F23224"/>
    <w:rsid w:val="00F2376F"/>
    <w:rsid w:val="00F243D8"/>
    <w:rsid w:val="00F251A0"/>
    <w:rsid w:val="00F25A6C"/>
    <w:rsid w:val="00F2660E"/>
    <w:rsid w:val="00F30056"/>
    <w:rsid w:val="00F30301"/>
    <w:rsid w:val="00F30828"/>
    <w:rsid w:val="00F30CA4"/>
    <w:rsid w:val="00F310B7"/>
    <w:rsid w:val="00F313D6"/>
    <w:rsid w:val="00F31D22"/>
    <w:rsid w:val="00F3514C"/>
    <w:rsid w:val="00F36E38"/>
    <w:rsid w:val="00F379CE"/>
    <w:rsid w:val="00F37B10"/>
    <w:rsid w:val="00F40F0C"/>
    <w:rsid w:val="00F41133"/>
    <w:rsid w:val="00F41ACC"/>
    <w:rsid w:val="00F41E57"/>
    <w:rsid w:val="00F43050"/>
    <w:rsid w:val="00F43970"/>
    <w:rsid w:val="00F44F4F"/>
    <w:rsid w:val="00F460FF"/>
    <w:rsid w:val="00F47600"/>
    <w:rsid w:val="00F47650"/>
    <w:rsid w:val="00F4766C"/>
    <w:rsid w:val="00F505DB"/>
    <w:rsid w:val="00F5060E"/>
    <w:rsid w:val="00F507D1"/>
    <w:rsid w:val="00F50B9D"/>
    <w:rsid w:val="00F50CE9"/>
    <w:rsid w:val="00F5114A"/>
    <w:rsid w:val="00F518BB"/>
    <w:rsid w:val="00F519CE"/>
    <w:rsid w:val="00F51ADA"/>
    <w:rsid w:val="00F5285F"/>
    <w:rsid w:val="00F52ABB"/>
    <w:rsid w:val="00F53243"/>
    <w:rsid w:val="00F5382D"/>
    <w:rsid w:val="00F53A09"/>
    <w:rsid w:val="00F5441D"/>
    <w:rsid w:val="00F54BEB"/>
    <w:rsid w:val="00F54EDC"/>
    <w:rsid w:val="00F55E99"/>
    <w:rsid w:val="00F56EDF"/>
    <w:rsid w:val="00F57FA4"/>
    <w:rsid w:val="00F60203"/>
    <w:rsid w:val="00F607C5"/>
    <w:rsid w:val="00F60A39"/>
    <w:rsid w:val="00F60DEA"/>
    <w:rsid w:val="00F610C8"/>
    <w:rsid w:val="00F61811"/>
    <w:rsid w:val="00F62582"/>
    <w:rsid w:val="00F62DD3"/>
    <w:rsid w:val="00F6302A"/>
    <w:rsid w:val="00F63950"/>
    <w:rsid w:val="00F63DF5"/>
    <w:rsid w:val="00F64C2B"/>
    <w:rsid w:val="00F64D06"/>
    <w:rsid w:val="00F651BE"/>
    <w:rsid w:val="00F65571"/>
    <w:rsid w:val="00F6591C"/>
    <w:rsid w:val="00F65A4D"/>
    <w:rsid w:val="00F65FAD"/>
    <w:rsid w:val="00F663A8"/>
    <w:rsid w:val="00F66BD9"/>
    <w:rsid w:val="00F676AF"/>
    <w:rsid w:val="00F67EEE"/>
    <w:rsid w:val="00F67F53"/>
    <w:rsid w:val="00F70160"/>
    <w:rsid w:val="00F703A4"/>
    <w:rsid w:val="00F703BE"/>
    <w:rsid w:val="00F704BB"/>
    <w:rsid w:val="00F70C84"/>
    <w:rsid w:val="00F710AD"/>
    <w:rsid w:val="00F710B1"/>
    <w:rsid w:val="00F7191D"/>
    <w:rsid w:val="00F71F69"/>
    <w:rsid w:val="00F72059"/>
    <w:rsid w:val="00F720A0"/>
    <w:rsid w:val="00F72B72"/>
    <w:rsid w:val="00F737CD"/>
    <w:rsid w:val="00F74543"/>
    <w:rsid w:val="00F74BB9"/>
    <w:rsid w:val="00F74BC1"/>
    <w:rsid w:val="00F7517D"/>
    <w:rsid w:val="00F75582"/>
    <w:rsid w:val="00F764E1"/>
    <w:rsid w:val="00F76EFA"/>
    <w:rsid w:val="00F77428"/>
    <w:rsid w:val="00F8035C"/>
    <w:rsid w:val="00F804BE"/>
    <w:rsid w:val="00F817CE"/>
    <w:rsid w:val="00F81BE6"/>
    <w:rsid w:val="00F81C33"/>
    <w:rsid w:val="00F8249E"/>
    <w:rsid w:val="00F826F8"/>
    <w:rsid w:val="00F82AA3"/>
    <w:rsid w:val="00F82EFC"/>
    <w:rsid w:val="00F8313E"/>
    <w:rsid w:val="00F83B4E"/>
    <w:rsid w:val="00F83BDE"/>
    <w:rsid w:val="00F84043"/>
    <w:rsid w:val="00F8456C"/>
    <w:rsid w:val="00F8550A"/>
    <w:rsid w:val="00F855CE"/>
    <w:rsid w:val="00F859D8"/>
    <w:rsid w:val="00F85F3E"/>
    <w:rsid w:val="00F868F5"/>
    <w:rsid w:val="00F9056A"/>
    <w:rsid w:val="00F9080C"/>
    <w:rsid w:val="00F90F8D"/>
    <w:rsid w:val="00F91BBD"/>
    <w:rsid w:val="00F91EC4"/>
    <w:rsid w:val="00F92782"/>
    <w:rsid w:val="00F93AA9"/>
    <w:rsid w:val="00F9487F"/>
    <w:rsid w:val="00F95B5F"/>
    <w:rsid w:val="00F95C0F"/>
    <w:rsid w:val="00F96985"/>
    <w:rsid w:val="00F96E3A"/>
    <w:rsid w:val="00F97194"/>
    <w:rsid w:val="00F97680"/>
    <w:rsid w:val="00F97838"/>
    <w:rsid w:val="00FA122F"/>
    <w:rsid w:val="00FA129D"/>
    <w:rsid w:val="00FA1520"/>
    <w:rsid w:val="00FA2929"/>
    <w:rsid w:val="00FA2B86"/>
    <w:rsid w:val="00FA2BB3"/>
    <w:rsid w:val="00FA2D33"/>
    <w:rsid w:val="00FA455C"/>
    <w:rsid w:val="00FA5366"/>
    <w:rsid w:val="00FA5431"/>
    <w:rsid w:val="00FA59E9"/>
    <w:rsid w:val="00FA683A"/>
    <w:rsid w:val="00FA7EB5"/>
    <w:rsid w:val="00FB070D"/>
    <w:rsid w:val="00FB11C7"/>
    <w:rsid w:val="00FB18E9"/>
    <w:rsid w:val="00FB26DD"/>
    <w:rsid w:val="00FB2806"/>
    <w:rsid w:val="00FB35BD"/>
    <w:rsid w:val="00FB3FAE"/>
    <w:rsid w:val="00FB4431"/>
    <w:rsid w:val="00FB49E9"/>
    <w:rsid w:val="00FB4C80"/>
    <w:rsid w:val="00FB5B0C"/>
    <w:rsid w:val="00FB5BD5"/>
    <w:rsid w:val="00FB66FA"/>
    <w:rsid w:val="00FB683C"/>
    <w:rsid w:val="00FB6A6A"/>
    <w:rsid w:val="00FC1CDB"/>
    <w:rsid w:val="00FC2257"/>
    <w:rsid w:val="00FC268B"/>
    <w:rsid w:val="00FC5226"/>
    <w:rsid w:val="00FC5684"/>
    <w:rsid w:val="00FC56DA"/>
    <w:rsid w:val="00FC596D"/>
    <w:rsid w:val="00FC6C3D"/>
    <w:rsid w:val="00FC7012"/>
    <w:rsid w:val="00FC701D"/>
    <w:rsid w:val="00FC73A2"/>
    <w:rsid w:val="00FC7429"/>
    <w:rsid w:val="00FC7B0C"/>
    <w:rsid w:val="00FD07F6"/>
    <w:rsid w:val="00FD0EED"/>
    <w:rsid w:val="00FD1EC8"/>
    <w:rsid w:val="00FD2FAB"/>
    <w:rsid w:val="00FD3227"/>
    <w:rsid w:val="00FD3DE8"/>
    <w:rsid w:val="00FD3E39"/>
    <w:rsid w:val="00FD47ED"/>
    <w:rsid w:val="00FD54BA"/>
    <w:rsid w:val="00FD73CA"/>
    <w:rsid w:val="00FD74D3"/>
    <w:rsid w:val="00FD74DB"/>
    <w:rsid w:val="00FD7660"/>
    <w:rsid w:val="00FE0655"/>
    <w:rsid w:val="00FE0B06"/>
    <w:rsid w:val="00FE0C3C"/>
    <w:rsid w:val="00FE1007"/>
    <w:rsid w:val="00FE1441"/>
    <w:rsid w:val="00FE1E71"/>
    <w:rsid w:val="00FE2365"/>
    <w:rsid w:val="00FE2E29"/>
    <w:rsid w:val="00FE37D7"/>
    <w:rsid w:val="00FE39C2"/>
    <w:rsid w:val="00FE3B46"/>
    <w:rsid w:val="00FE4C7B"/>
    <w:rsid w:val="00FE53D7"/>
    <w:rsid w:val="00FE67D1"/>
    <w:rsid w:val="00FE7336"/>
    <w:rsid w:val="00FE787C"/>
    <w:rsid w:val="00FE7BF6"/>
    <w:rsid w:val="00FF02AE"/>
    <w:rsid w:val="00FF0ED2"/>
    <w:rsid w:val="00FF19F4"/>
    <w:rsid w:val="00FF1B58"/>
    <w:rsid w:val="00FF298B"/>
    <w:rsid w:val="00FF3C9D"/>
    <w:rsid w:val="00FF4284"/>
    <w:rsid w:val="00FF45A5"/>
    <w:rsid w:val="00FF5247"/>
    <w:rsid w:val="00FF5C91"/>
    <w:rsid w:val="00FF6163"/>
    <w:rsid w:val="00FF707D"/>
    <w:rsid w:val="00FF75A1"/>
    <w:rsid w:val="00FF77A9"/>
    <w:rsid w:val="00FF791D"/>
    <w:rsid w:val="00FF7D29"/>
    <w:rsid w:val="0352963E"/>
    <w:rsid w:val="0EA555C7"/>
    <w:rsid w:val="0F8A91D4"/>
    <w:rsid w:val="10C7EBDD"/>
    <w:rsid w:val="31710A8E"/>
    <w:rsid w:val="3A4043CA"/>
    <w:rsid w:val="4D7359FD"/>
    <w:rsid w:val="6564FEDD"/>
    <w:rsid w:val="6613042F"/>
    <w:rsid w:val="73A18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4EE303"/>
  <w15:chartTrackingRefBased/>
  <w15:docId w15:val="{601D0B8B-E0C3-4EFC-9CB4-91D6B25DF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paragraph" w:customStyle="1" w:styleId="Norml">
    <w:name w:val="Norml"/>
    <w:basedOn w:val="Proposal"/>
    <w:qFormat/>
    <w:rsid w:val="00F20C6D"/>
  </w:style>
  <w:style w:type="paragraph" w:styleId="NormalWeb">
    <w:name w:val="Normal (Web)"/>
    <w:basedOn w:val="Normal"/>
    <w:uiPriority w:val="99"/>
    <w:unhideWhenUsed/>
    <w:rsid w:val="00D954D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sv-SE"/>
    </w:rPr>
  </w:style>
  <w:style w:type="character" w:styleId="Mention">
    <w:name w:val="Mention"/>
    <w:basedOn w:val="DefaultParagraphFont"/>
    <w:uiPriority w:val="99"/>
    <w:unhideWhenUsed/>
    <w:rsid w:val="00575869"/>
    <w:rPr>
      <w:color w:val="2B579A"/>
      <w:shd w:val="clear" w:color="auto" w:fill="E1DFDD"/>
    </w:rPr>
  </w:style>
  <w:style w:type="paragraph" w:customStyle="1" w:styleId="IvDbodytext">
    <w:name w:val="IvD bodytext"/>
    <w:basedOn w:val="BodyText"/>
    <w:link w:val="IvDbodytextChar"/>
    <w:qFormat/>
    <w:rsid w:val="001A343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1A343E"/>
    <w:rPr>
      <w:rFonts w:ascii="Arial" w:hAnsi="Arial"/>
      <w:spacing w:val="2"/>
      <w:lang w:val="en-US" w:eastAsia="en-US"/>
    </w:rPr>
  </w:style>
  <w:style w:type="paragraph" w:customStyle="1" w:styleId="Ober">
    <w:name w:val="Ober"/>
    <w:basedOn w:val="Normal"/>
    <w:qFormat/>
    <w:rsid w:val="00E943AF"/>
    <w:rPr>
      <w:rFonts w:ascii="Arial" w:hAnsi="Arial" w:cs="Arial"/>
      <w:lang w:val="en-US"/>
    </w:rPr>
  </w:style>
  <w:style w:type="character" w:customStyle="1" w:styleId="B1Char">
    <w:name w:val="B1 Char"/>
    <w:qFormat/>
    <w:locked/>
    <w:rsid w:val="00CB189D"/>
    <w:rPr>
      <w:rFonts w:ascii="Times New Roman" w:hAnsi="Times New Roman"/>
    </w:rPr>
  </w:style>
  <w:style w:type="character" w:customStyle="1" w:styleId="B3Char">
    <w:name w:val="B3 Char"/>
    <w:qFormat/>
    <w:locked/>
    <w:rsid w:val="00CB189D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4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60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15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68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49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3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28884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62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29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64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9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92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46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8/08/relationships/commentsExtensible" Target="commentsExtensi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C58F6AEE-9F96-4171-A58D-4F2C12C54C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EB6C119-3771-4FF1-83C0-7383BC4DA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6283</TotalTime>
  <Pages>4</Pages>
  <Words>1831</Words>
  <Characters>9709</Characters>
  <Application>Microsoft Office Word</Application>
  <DocSecurity>0</DocSecurity>
  <Lines>80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11517</CharactersWithSpaces>
  <SharedDoc>false</SharedDoc>
  <HLinks>
    <vt:vector size="42" baseType="variant">
      <vt:variant>
        <vt:i4>7536756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http://www.3gpp.org/ftp/TSG_RAN/WG2_RL2/TSGR2_109_e/Docs/R2-2001118.zip</vt:lpwstr>
      </vt:variant>
      <vt:variant>
        <vt:lpwstr/>
      </vt:variant>
      <vt:variant>
        <vt:i4>1900600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_Toc61339840</vt:lpwstr>
      </vt:variant>
      <vt:variant>
        <vt:i4>1310783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_Toc61339839</vt:lpwstr>
      </vt:variant>
      <vt:variant>
        <vt:i4>1376319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_Toc61339838</vt:lpwstr>
      </vt:variant>
      <vt:variant>
        <vt:i4>1703999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_Toc61339837</vt:lpwstr>
      </vt:variant>
      <vt:variant>
        <vt:i4>1769535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_Toc61339836</vt:lpwstr>
      </vt:variant>
      <vt:variant>
        <vt:i4>1572927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_Toc61339835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Marco</cp:lastModifiedBy>
  <cp:revision>1243</cp:revision>
  <cp:lastPrinted>2008-02-01T01:09:00Z</cp:lastPrinted>
  <dcterms:created xsi:type="dcterms:W3CDTF">2020-12-14T11:27:00Z</dcterms:created>
  <dcterms:modified xsi:type="dcterms:W3CDTF">2021-01-14T21:27:00Z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TaxKeyword">
    <vt:lpwstr>215;#3GPP|11111111-1111-1111-1111-111111111111;#212;#TDoc|af4b50c5-3c78-4293-b1bd-3e717d5b6882;#497;#Ericsson|11111111-1111-1111-1111-111111111111</vt:lpwstr>
  </property>
  <property fmtid="{D5CDD505-2E9C-101B-9397-08002B2CF9AE}" pid="5" name="_dlc_DocIdItemGuid">
    <vt:lpwstr>f28925f3-df53-4628-9087-321c015e7141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EriCOLLProcess">
    <vt:lpwstr/>
  </property>
</Properties>
</file>